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BDB74" w14:textId="56D617FC" w:rsidR="002940E8" w:rsidRPr="00240E25" w:rsidRDefault="002940E8" w:rsidP="002940E8">
      <w:pPr>
        <w:rPr>
          <w:color w:val="003399"/>
        </w:rPr>
      </w:pPr>
    </w:p>
    <w:p w14:paraId="50A31117" w14:textId="717A010A" w:rsidR="00D639C2" w:rsidRPr="00240E25" w:rsidRDefault="00D639C2" w:rsidP="002940E8">
      <w:pPr>
        <w:rPr>
          <w:color w:val="003399"/>
        </w:rPr>
      </w:pPr>
    </w:p>
    <w:p w14:paraId="7086D4AA" w14:textId="4E50C35B" w:rsidR="00D639C2" w:rsidRPr="00240E25" w:rsidRDefault="00D639C2" w:rsidP="002940E8">
      <w:pPr>
        <w:rPr>
          <w:color w:val="003399"/>
        </w:rPr>
      </w:pPr>
    </w:p>
    <w:p w14:paraId="0B63624A" w14:textId="7EBE5764" w:rsidR="00C46502" w:rsidRPr="00240E25" w:rsidRDefault="00C46502" w:rsidP="002940E8">
      <w:pPr>
        <w:rPr>
          <w:color w:val="003399"/>
        </w:rPr>
      </w:pPr>
    </w:p>
    <w:p w14:paraId="672BA577" w14:textId="1077B61A" w:rsidR="00C46502" w:rsidRPr="00240E25" w:rsidRDefault="00C46502" w:rsidP="002940E8">
      <w:pPr>
        <w:rPr>
          <w:color w:val="003399"/>
        </w:rPr>
      </w:pPr>
    </w:p>
    <w:p w14:paraId="5B91BE30" w14:textId="26B9CAD8" w:rsidR="00C46502" w:rsidRDefault="00C46502" w:rsidP="002940E8">
      <w:pPr>
        <w:rPr>
          <w:color w:val="003399"/>
        </w:rPr>
      </w:pPr>
    </w:p>
    <w:p w14:paraId="40A77C43" w14:textId="7456F9BB" w:rsidR="00240E25" w:rsidRDefault="00240E25" w:rsidP="002940E8">
      <w:pPr>
        <w:rPr>
          <w:color w:val="003399"/>
        </w:rPr>
      </w:pPr>
    </w:p>
    <w:p w14:paraId="47B765EE" w14:textId="61CE43FC" w:rsidR="00240E25" w:rsidRDefault="00240E25" w:rsidP="002940E8">
      <w:pPr>
        <w:rPr>
          <w:color w:val="003399"/>
        </w:rPr>
      </w:pPr>
    </w:p>
    <w:p w14:paraId="4113034C" w14:textId="117251E7" w:rsidR="00240E25" w:rsidRDefault="00240E25" w:rsidP="002940E8">
      <w:pPr>
        <w:rPr>
          <w:color w:val="003399"/>
        </w:rPr>
      </w:pPr>
    </w:p>
    <w:p w14:paraId="69BCD5D8" w14:textId="0C64B1E3" w:rsidR="00240E25" w:rsidRDefault="00240E25" w:rsidP="002940E8">
      <w:pPr>
        <w:rPr>
          <w:color w:val="003399"/>
        </w:rPr>
      </w:pPr>
    </w:p>
    <w:p w14:paraId="0E0912F5" w14:textId="0D28EB0B" w:rsidR="00240E25" w:rsidRDefault="00240E25" w:rsidP="002940E8">
      <w:pPr>
        <w:rPr>
          <w:color w:val="003399"/>
        </w:rPr>
      </w:pPr>
    </w:p>
    <w:p w14:paraId="75CDB4A6" w14:textId="6F983239" w:rsidR="00240E25" w:rsidRDefault="00240E25" w:rsidP="002940E8">
      <w:pPr>
        <w:rPr>
          <w:color w:val="003399"/>
        </w:rPr>
      </w:pPr>
    </w:p>
    <w:p w14:paraId="3CCBA088" w14:textId="6ADA4391" w:rsidR="00240E25" w:rsidRDefault="00240E25" w:rsidP="002940E8">
      <w:pPr>
        <w:rPr>
          <w:color w:val="003399"/>
        </w:rPr>
      </w:pPr>
    </w:p>
    <w:p w14:paraId="525EFA6D" w14:textId="77777777" w:rsidR="00240E25" w:rsidRPr="00240E25" w:rsidRDefault="00240E25" w:rsidP="002940E8">
      <w:pPr>
        <w:rPr>
          <w:color w:val="003399"/>
        </w:rPr>
      </w:pPr>
    </w:p>
    <w:p w14:paraId="488EE461" w14:textId="5C5EF29A" w:rsidR="002940E8" w:rsidRPr="00240E25" w:rsidRDefault="002940E8" w:rsidP="002940E8">
      <w:pPr>
        <w:rPr>
          <w:color w:val="003399"/>
        </w:rPr>
      </w:pPr>
    </w:p>
    <w:p w14:paraId="418DEF3D" w14:textId="7D1FC335" w:rsidR="00C46502" w:rsidRPr="00240E25" w:rsidRDefault="00C46502" w:rsidP="002940E8">
      <w:pPr>
        <w:rPr>
          <w:color w:val="003399"/>
        </w:rPr>
      </w:pPr>
    </w:p>
    <w:p w14:paraId="4690D678" w14:textId="77777777" w:rsidR="00C46502" w:rsidRPr="00240E25" w:rsidRDefault="00C46502" w:rsidP="002940E8">
      <w:pPr>
        <w:rPr>
          <w:color w:val="003399"/>
        </w:rPr>
      </w:pPr>
    </w:p>
    <w:p w14:paraId="2CDC4504" w14:textId="4E696089" w:rsidR="002940E8" w:rsidRPr="00240E25" w:rsidRDefault="002940E8" w:rsidP="002940E8">
      <w:pPr>
        <w:rPr>
          <w:color w:val="003399"/>
        </w:rPr>
      </w:pPr>
    </w:p>
    <w:p w14:paraId="195073E3" w14:textId="327BABEE" w:rsidR="002940E8" w:rsidRPr="00C7331A" w:rsidRDefault="007D3FBE" w:rsidP="008614AA">
      <w:pPr>
        <w:spacing w:after="120"/>
        <w:rPr>
          <w:b/>
          <w:color w:val="003399"/>
          <w:sz w:val="72"/>
          <w:szCs w:val="72"/>
        </w:rPr>
      </w:pPr>
      <w:r w:rsidRPr="00C7331A">
        <w:rPr>
          <w:b/>
          <w:color w:val="003399"/>
          <w:sz w:val="72"/>
          <w:szCs w:val="72"/>
        </w:rPr>
        <w:t xml:space="preserve">Exam </w:t>
      </w:r>
      <w:r w:rsidR="00623191" w:rsidRPr="00C7331A">
        <w:rPr>
          <w:b/>
          <w:color w:val="003399"/>
          <w:sz w:val="72"/>
          <w:szCs w:val="72"/>
        </w:rPr>
        <w:t>C</w:t>
      </w:r>
      <w:r w:rsidRPr="00C7331A">
        <w:rPr>
          <w:b/>
          <w:color w:val="003399"/>
          <w:sz w:val="72"/>
          <w:szCs w:val="72"/>
        </w:rPr>
        <w:t xml:space="preserve">ontingency </w:t>
      </w:r>
      <w:r w:rsidR="00623191" w:rsidRPr="00C7331A">
        <w:rPr>
          <w:b/>
          <w:color w:val="003399"/>
          <w:sz w:val="72"/>
          <w:szCs w:val="72"/>
        </w:rPr>
        <w:t>P</w:t>
      </w:r>
      <w:r w:rsidRPr="00C7331A">
        <w:rPr>
          <w:b/>
          <w:color w:val="003399"/>
          <w:sz w:val="72"/>
          <w:szCs w:val="72"/>
        </w:rPr>
        <w:t>lan</w:t>
      </w:r>
    </w:p>
    <w:p w14:paraId="32ACCB82" w14:textId="106E97DC" w:rsidR="002940E8" w:rsidRPr="002F6CFF" w:rsidRDefault="002F6CFF" w:rsidP="002940E8">
      <w:pPr>
        <w:autoSpaceDE w:val="0"/>
        <w:autoSpaceDN w:val="0"/>
        <w:adjustRightInd w:val="0"/>
        <w:spacing w:line="276" w:lineRule="auto"/>
        <w:rPr>
          <w:color w:val="0070C0"/>
          <w:szCs w:val="24"/>
        </w:rPr>
      </w:pPr>
      <w:r w:rsidRPr="002F6CFF">
        <w:rPr>
          <w:color w:val="0070C0"/>
          <w:sz w:val="72"/>
          <w:szCs w:val="72"/>
        </w:rPr>
        <w:t>202</w:t>
      </w:r>
      <w:r w:rsidR="00725F83">
        <w:rPr>
          <w:color w:val="0070C0"/>
          <w:sz w:val="72"/>
          <w:szCs w:val="72"/>
        </w:rPr>
        <w:t>6</w:t>
      </w:r>
      <w:r w:rsidRPr="002F6CFF">
        <w:rPr>
          <w:color w:val="0070C0"/>
          <w:sz w:val="72"/>
          <w:szCs w:val="72"/>
        </w:rPr>
        <w:t>/202</w:t>
      </w:r>
      <w:r w:rsidR="00725F83">
        <w:rPr>
          <w:color w:val="0070C0"/>
          <w:sz w:val="72"/>
          <w:szCs w:val="72"/>
        </w:rPr>
        <w:t>7</w:t>
      </w:r>
    </w:p>
    <w:p w14:paraId="2A07F87E" w14:textId="77777777" w:rsidR="002940E8" w:rsidRDefault="002940E8" w:rsidP="002940E8">
      <w:pPr>
        <w:autoSpaceDE w:val="0"/>
        <w:autoSpaceDN w:val="0"/>
        <w:adjustRightInd w:val="0"/>
        <w:spacing w:line="276" w:lineRule="auto"/>
        <w:rPr>
          <w:szCs w:val="24"/>
        </w:rPr>
      </w:pPr>
    </w:p>
    <w:p w14:paraId="0ED4D171" w14:textId="77777777" w:rsidR="002940E8" w:rsidRDefault="002940E8" w:rsidP="002940E8">
      <w:pPr>
        <w:autoSpaceDE w:val="0"/>
        <w:autoSpaceDN w:val="0"/>
        <w:adjustRightInd w:val="0"/>
        <w:spacing w:line="276" w:lineRule="auto"/>
        <w:rPr>
          <w:szCs w:val="24"/>
        </w:rPr>
      </w:pPr>
    </w:p>
    <w:p w14:paraId="10529D51" w14:textId="4516873C" w:rsidR="002940E8" w:rsidRDefault="002940E8" w:rsidP="002940E8">
      <w:pPr>
        <w:autoSpaceDE w:val="0"/>
        <w:autoSpaceDN w:val="0"/>
        <w:adjustRightInd w:val="0"/>
        <w:spacing w:line="276" w:lineRule="auto"/>
        <w:rPr>
          <w:szCs w:val="24"/>
        </w:rPr>
      </w:pPr>
    </w:p>
    <w:p w14:paraId="0C4EE410" w14:textId="498FF66E" w:rsidR="00344F67" w:rsidRDefault="00344F67" w:rsidP="002940E8">
      <w:pPr>
        <w:autoSpaceDE w:val="0"/>
        <w:autoSpaceDN w:val="0"/>
        <w:adjustRightInd w:val="0"/>
        <w:spacing w:line="276" w:lineRule="auto"/>
        <w:rPr>
          <w:szCs w:val="24"/>
        </w:rPr>
      </w:pPr>
    </w:p>
    <w:p w14:paraId="32EDB1C7" w14:textId="63C9F4A2" w:rsidR="00344F67" w:rsidRDefault="00344F67" w:rsidP="002940E8">
      <w:pPr>
        <w:autoSpaceDE w:val="0"/>
        <w:autoSpaceDN w:val="0"/>
        <w:adjustRightInd w:val="0"/>
        <w:spacing w:line="276" w:lineRule="auto"/>
        <w:rPr>
          <w:szCs w:val="24"/>
        </w:rPr>
      </w:pPr>
    </w:p>
    <w:p w14:paraId="55BAE6C8" w14:textId="3302E751" w:rsidR="00344F67" w:rsidRDefault="00344F67" w:rsidP="002940E8">
      <w:pPr>
        <w:autoSpaceDE w:val="0"/>
        <w:autoSpaceDN w:val="0"/>
        <w:adjustRightInd w:val="0"/>
        <w:spacing w:line="276" w:lineRule="auto"/>
        <w:rPr>
          <w:szCs w:val="24"/>
        </w:rPr>
      </w:pPr>
    </w:p>
    <w:p w14:paraId="0C1B3DC2" w14:textId="0C1CE36B" w:rsidR="00344F67" w:rsidRDefault="00344F67" w:rsidP="002940E8">
      <w:pPr>
        <w:autoSpaceDE w:val="0"/>
        <w:autoSpaceDN w:val="0"/>
        <w:adjustRightInd w:val="0"/>
        <w:spacing w:line="276" w:lineRule="auto"/>
        <w:rPr>
          <w:szCs w:val="24"/>
        </w:rPr>
      </w:pPr>
    </w:p>
    <w:p w14:paraId="4B4D2C3A" w14:textId="77777777" w:rsidR="00344F67" w:rsidRDefault="00344F67" w:rsidP="002940E8">
      <w:pPr>
        <w:autoSpaceDE w:val="0"/>
        <w:autoSpaceDN w:val="0"/>
        <w:adjustRightInd w:val="0"/>
        <w:spacing w:line="276" w:lineRule="auto"/>
        <w:rPr>
          <w:szCs w:val="24"/>
        </w:rPr>
      </w:pPr>
    </w:p>
    <w:p w14:paraId="3CE4DD19" w14:textId="77777777" w:rsidR="00344F67" w:rsidRDefault="00344F67" w:rsidP="002940E8">
      <w:pPr>
        <w:autoSpaceDE w:val="0"/>
        <w:autoSpaceDN w:val="0"/>
        <w:adjustRightInd w:val="0"/>
        <w:spacing w:line="276" w:lineRule="auto"/>
        <w:rPr>
          <w:szCs w:val="24"/>
        </w:rPr>
      </w:pPr>
    </w:p>
    <w:p w14:paraId="4C69EFC9" w14:textId="2B08BCB1" w:rsidR="002940E8" w:rsidRPr="008A1B60" w:rsidRDefault="007D3FBE" w:rsidP="008614AA">
      <w:pPr>
        <w:spacing w:before="120" w:after="120" w:line="276" w:lineRule="auto"/>
      </w:pPr>
      <w:r w:rsidRPr="008A1B60">
        <w:t>This plan is</w:t>
      </w:r>
      <w:r w:rsidR="002940E8" w:rsidRPr="008A1B60">
        <w:t xml:space="preserve"> reviewed annually to ensure compliance with current regulations</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126"/>
        <w:gridCol w:w="1843"/>
      </w:tblGrid>
      <w:tr w:rsidR="008614AA" w:rsidRPr="00BA5EE1" w14:paraId="7AE93AFC" w14:textId="77777777" w:rsidTr="008614AA">
        <w:tc>
          <w:tcPr>
            <w:tcW w:w="3969" w:type="dxa"/>
            <w:gridSpan w:val="2"/>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022C5C9A" w14:textId="77777777" w:rsidR="008614AA" w:rsidRPr="001E75C9" w:rsidRDefault="008614AA" w:rsidP="008614AA">
            <w:pPr>
              <w:spacing w:before="120" w:after="120" w:line="276" w:lineRule="auto"/>
              <w:rPr>
                <w:rFonts w:ascii="Verdana" w:hAnsi="Verdana" w:cs="Arial"/>
                <w:sz w:val="18"/>
                <w:szCs w:val="18"/>
              </w:rPr>
            </w:pPr>
            <w:r w:rsidRPr="001E75C9">
              <w:rPr>
                <w:rFonts w:ascii="Verdana" w:hAnsi="Verdana" w:cs="Arial"/>
                <w:sz w:val="18"/>
                <w:szCs w:val="18"/>
              </w:rPr>
              <w:t>Approved/reviewed by</w:t>
            </w:r>
          </w:p>
        </w:tc>
      </w:tr>
      <w:tr w:rsidR="008614AA" w:rsidRPr="003277E3" w14:paraId="7D4086A1" w14:textId="77777777" w:rsidTr="008614AA">
        <w:tc>
          <w:tcPr>
            <w:tcW w:w="3969" w:type="dxa"/>
            <w:gridSpan w:val="2"/>
            <w:tcBorders>
              <w:top w:val="single" w:sz="8" w:space="0" w:color="auto"/>
              <w:left w:val="single" w:sz="8" w:space="0" w:color="auto"/>
              <w:bottom w:val="single" w:sz="8" w:space="0" w:color="auto"/>
              <w:right w:val="single" w:sz="8" w:space="0" w:color="auto"/>
            </w:tcBorders>
            <w:vAlign w:val="center"/>
          </w:tcPr>
          <w:p w14:paraId="6088DAD8" w14:textId="6BB08193" w:rsidR="008614AA" w:rsidRPr="001E75C9" w:rsidRDefault="002F6CFF" w:rsidP="008614AA">
            <w:pPr>
              <w:spacing w:before="120" w:after="120" w:line="276" w:lineRule="auto"/>
              <w:jc w:val="both"/>
              <w:rPr>
                <w:rFonts w:ascii="Verdana" w:hAnsi="Verdana" w:cs="Arial"/>
              </w:rPr>
            </w:pPr>
            <w:r>
              <w:rPr>
                <w:rFonts w:ascii="Verdana" w:hAnsi="Verdana" w:cs="Arial"/>
              </w:rPr>
              <w:t xml:space="preserve">N.Roberts </w:t>
            </w:r>
          </w:p>
        </w:tc>
      </w:tr>
      <w:tr w:rsidR="008614AA" w:rsidRPr="003277E3" w14:paraId="4D4873CA" w14:textId="77777777" w:rsidTr="001E75C9">
        <w:tc>
          <w:tcPr>
            <w:tcW w:w="2126"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2F79B97D" w14:textId="77777777" w:rsidR="008614AA" w:rsidRPr="001E75C9" w:rsidRDefault="008614AA" w:rsidP="001E75C9">
            <w:pPr>
              <w:spacing w:before="120" w:after="120" w:line="276" w:lineRule="auto"/>
              <w:ind w:left="1080" w:hanging="1080"/>
              <w:rPr>
                <w:rFonts w:ascii="Verdana" w:hAnsi="Verdana" w:cs="Arial"/>
                <w:sz w:val="18"/>
                <w:szCs w:val="18"/>
              </w:rPr>
            </w:pPr>
            <w:r w:rsidRPr="001E75C9">
              <w:rPr>
                <w:rFonts w:ascii="Verdana" w:hAnsi="Verdana" w:cs="Arial"/>
                <w:sz w:val="18"/>
                <w:szCs w:val="18"/>
              </w:rPr>
              <w:t>Date of next review</w:t>
            </w:r>
          </w:p>
        </w:tc>
        <w:tc>
          <w:tcPr>
            <w:tcW w:w="1843" w:type="dxa"/>
            <w:tcBorders>
              <w:top w:val="single" w:sz="8" w:space="0" w:color="auto"/>
              <w:left w:val="single" w:sz="8" w:space="0" w:color="auto"/>
              <w:bottom w:val="single" w:sz="8" w:space="0" w:color="auto"/>
              <w:right w:val="single" w:sz="8" w:space="0" w:color="auto"/>
            </w:tcBorders>
            <w:vAlign w:val="center"/>
          </w:tcPr>
          <w:p w14:paraId="6BCDB292" w14:textId="24264C75" w:rsidR="008614AA" w:rsidRPr="001E75C9" w:rsidRDefault="002F6CFF" w:rsidP="008614AA">
            <w:pPr>
              <w:spacing w:before="120" w:after="120" w:line="276" w:lineRule="auto"/>
              <w:jc w:val="both"/>
              <w:rPr>
                <w:rFonts w:ascii="Verdana" w:hAnsi="Verdana" w:cs="Arial"/>
              </w:rPr>
            </w:pPr>
            <w:r>
              <w:rPr>
                <w:rFonts w:ascii="Verdana" w:hAnsi="Verdana" w:cs="Arial"/>
              </w:rPr>
              <w:t>September 202</w:t>
            </w:r>
            <w:r w:rsidR="00725F83">
              <w:rPr>
                <w:rFonts w:ascii="Verdana" w:hAnsi="Verdana" w:cs="Arial"/>
              </w:rPr>
              <w:t>7</w:t>
            </w:r>
          </w:p>
        </w:tc>
      </w:tr>
    </w:tbl>
    <w:p w14:paraId="4EC8C9D7" w14:textId="77777777" w:rsidR="00972530" w:rsidRDefault="00972530" w:rsidP="00972530">
      <w:pPr>
        <w:spacing w:before="120" w:after="120" w:line="276" w:lineRule="auto"/>
        <w:rPr>
          <w:rFonts w:cs="Arial"/>
          <w:b/>
          <w:color w:val="FF3300"/>
        </w:rPr>
      </w:pPr>
    </w:p>
    <w:p w14:paraId="138DFA17" w14:textId="3641C7DD" w:rsidR="008A1B60" w:rsidRDefault="008A1B60">
      <w:pPr>
        <w:spacing w:after="200" w:line="276" w:lineRule="auto"/>
        <w:rPr>
          <w:rFonts w:eastAsia="Times New Roman" w:cs="Times New Roman"/>
          <w:b/>
          <w:color w:val="003399"/>
          <w:sz w:val="28"/>
          <w:szCs w:val="28"/>
        </w:rPr>
      </w:pPr>
      <w:bookmarkStart w:id="0" w:name="_Toc490256598"/>
      <w:r>
        <w:br w:type="page"/>
      </w:r>
    </w:p>
    <w:p w14:paraId="624488E1" w14:textId="233F2187" w:rsidR="00752113" w:rsidRPr="008A1B60" w:rsidRDefault="002940E8" w:rsidP="008A1B60">
      <w:pPr>
        <w:pStyle w:val="Headinglevel1"/>
        <w:spacing w:before="240" w:line="276" w:lineRule="auto"/>
        <w:rPr>
          <w:szCs w:val="24"/>
        </w:rPr>
      </w:pPr>
      <w:bookmarkStart w:id="1" w:name="_Toc85451802"/>
      <w:r w:rsidRPr="008A1B60">
        <w:rPr>
          <w:szCs w:val="24"/>
        </w:rPr>
        <w:lastRenderedPageBreak/>
        <w:t xml:space="preserve">Key staff involved in </w:t>
      </w:r>
      <w:bookmarkEnd w:id="0"/>
      <w:r w:rsidR="007D3FBE" w:rsidRPr="008A1B60">
        <w:rPr>
          <w:szCs w:val="24"/>
        </w:rPr>
        <w:t>contingency planning</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7230"/>
      </w:tblGrid>
      <w:tr w:rsidR="008A1B60" w:rsidRPr="00C72CB9" w14:paraId="232C91B2" w14:textId="77777777" w:rsidTr="00C72CB9">
        <w:tc>
          <w:tcPr>
            <w:tcW w:w="2802" w:type="dxa"/>
            <w:shd w:val="clear" w:color="auto" w:fill="C6D9F1" w:themeFill="text2" w:themeFillTint="33"/>
          </w:tcPr>
          <w:p w14:paraId="04445C3D" w14:textId="0D851CAD" w:rsidR="008A1B60" w:rsidRPr="00C72CB9" w:rsidRDefault="008A1B60" w:rsidP="0037170C">
            <w:pPr>
              <w:spacing w:before="120" w:after="120"/>
              <w:jc w:val="both"/>
              <w:rPr>
                <w:rFonts w:ascii="Verdana" w:hAnsi="Verdana"/>
                <w:b/>
                <w:sz w:val="18"/>
                <w:szCs w:val="18"/>
              </w:rPr>
            </w:pPr>
            <w:r w:rsidRPr="00C72CB9">
              <w:rPr>
                <w:rFonts w:ascii="Verdana" w:hAnsi="Verdana"/>
                <w:b/>
                <w:sz w:val="18"/>
                <w:szCs w:val="18"/>
              </w:rPr>
              <w:t>Role</w:t>
            </w:r>
          </w:p>
        </w:tc>
        <w:tc>
          <w:tcPr>
            <w:tcW w:w="7230" w:type="dxa"/>
            <w:shd w:val="clear" w:color="auto" w:fill="C6D9F1" w:themeFill="text2" w:themeFillTint="33"/>
          </w:tcPr>
          <w:p w14:paraId="4D933387" w14:textId="4B5E2107" w:rsidR="008A1B60" w:rsidRPr="00C72CB9" w:rsidRDefault="008A1B60" w:rsidP="0037170C">
            <w:pPr>
              <w:spacing w:before="120" w:after="120"/>
              <w:jc w:val="both"/>
              <w:rPr>
                <w:rFonts w:ascii="Verdana" w:hAnsi="Verdana"/>
                <w:b/>
                <w:sz w:val="18"/>
                <w:szCs w:val="18"/>
              </w:rPr>
            </w:pPr>
            <w:r w:rsidRPr="00C72CB9">
              <w:rPr>
                <w:rFonts w:ascii="Verdana" w:hAnsi="Verdana"/>
                <w:b/>
                <w:sz w:val="18"/>
                <w:szCs w:val="18"/>
              </w:rPr>
              <w:t>Name(s)</w:t>
            </w:r>
          </w:p>
        </w:tc>
      </w:tr>
      <w:tr w:rsidR="008A1B60" w:rsidRPr="00B96C25" w14:paraId="32903B84" w14:textId="77777777" w:rsidTr="00C72CB9">
        <w:tc>
          <w:tcPr>
            <w:tcW w:w="2802" w:type="dxa"/>
          </w:tcPr>
          <w:p w14:paraId="7FDE105C" w14:textId="77777777" w:rsidR="008A1B60" w:rsidRPr="00C72CB9" w:rsidRDefault="008A1B60" w:rsidP="0037170C">
            <w:pPr>
              <w:spacing w:before="120" w:after="120"/>
              <w:jc w:val="both"/>
              <w:rPr>
                <w:rFonts w:ascii="Verdana" w:hAnsi="Verdana"/>
                <w:sz w:val="18"/>
                <w:szCs w:val="18"/>
              </w:rPr>
            </w:pPr>
            <w:r w:rsidRPr="00C72CB9">
              <w:rPr>
                <w:rFonts w:ascii="Verdana" w:hAnsi="Verdana"/>
                <w:sz w:val="18"/>
                <w:szCs w:val="18"/>
              </w:rPr>
              <w:t>Head of centre</w:t>
            </w:r>
          </w:p>
        </w:tc>
        <w:tc>
          <w:tcPr>
            <w:tcW w:w="7230" w:type="dxa"/>
          </w:tcPr>
          <w:p w14:paraId="05268A31" w14:textId="58A8AD33" w:rsidR="008A1B60" w:rsidRPr="00C72CB9" w:rsidRDefault="002F6CFF" w:rsidP="0037170C">
            <w:pPr>
              <w:spacing w:before="120" w:after="120"/>
              <w:jc w:val="both"/>
              <w:rPr>
                <w:rFonts w:ascii="Verdana" w:hAnsi="Verdana"/>
                <w:b/>
              </w:rPr>
            </w:pPr>
            <w:r>
              <w:rPr>
                <w:rFonts w:ascii="Verdana" w:hAnsi="Verdana"/>
                <w:b/>
              </w:rPr>
              <w:t>Stewart Dance</w:t>
            </w:r>
          </w:p>
        </w:tc>
      </w:tr>
      <w:tr w:rsidR="008A1B60" w:rsidRPr="00B96C25" w14:paraId="0E861C84" w14:textId="77777777" w:rsidTr="00C72CB9">
        <w:tc>
          <w:tcPr>
            <w:tcW w:w="2802" w:type="dxa"/>
          </w:tcPr>
          <w:p w14:paraId="6247F5E4" w14:textId="0689295B" w:rsidR="008A1B60" w:rsidRPr="00C72CB9" w:rsidRDefault="008A1B60" w:rsidP="00C72CB9">
            <w:pPr>
              <w:spacing w:before="120" w:after="120"/>
              <w:rPr>
                <w:rFonts w:ascii="Verdana" w:hAnsi="Verdana"/>
                <w:sz w:val="18"/>
                <w:szCs w:val="18"/>
              </w:rPr>
            </w:pPr>
            <w:r w:rsidRPr="00C72CB9">
              <w:rPr>
                <w:rFonts w:ascii="Verdana" w:hAnsi="Verdana"/>
                <w:sz w:val="18"/>
                <w:szCs w:val="18"/>
              </w:rPr>
              <w:t xml:space="preserve">Exams officer line manager </w:t>
            </w:r>
          </w:p>
        </w:tc>
        <w:tc>
          <w:tcPr>
            <w:tcW w:w="7230" w:type="dxa"/>
          </w:tcPr>
          <w:p w14:paraId="7DB11BD8" w14:textId="3044213C" w:rsidR="008A1B60" w:rsidRPr="00C72CB9" w:rsidRDefault="002F6CFF" w:rsidP="0037170C">
            <w:pPr>
              <w:spacing w:before="120" w:after="120"/>
              <w:jc w:val="both"/>
              <w:rPr>
                <w:rFonts w:ascii="Verdana" w:hAnsi="Verdana"/>
                <w:b/>
              </w:rPr>
            </w:pPr>
            <w:r>
              <w:rPr>
                <w:rFonts w:ascii="Verdana" w:hAnsi="Verdana"/>
                <w:b/>
              </w:rPr>
              <w:t>Stewart Dance</w:t>
            </w:r>
          </w:p>
        </w:tc>
      </w:tr>
      <w:tr w:rsidR="008A1B60" w:rsidRPr="00B96C25" w14:paraId="10879550" w14:textId="77777777" w:rsidTr="00C72CB9">
        <w:tc>
          <w:tcPr>
            <w:tcW w:w="2802" w:type="dxa"/>
          </w:tcPr>
          <w:p w14:paraId="4A00AEEC" w14:textId="35701C62" w:rsidR="008A1B60" w:rsidRPr="00C72CB9" w:rsidRDefault="008A1B60" w:rsidP="0037170C">
            <w:pPr>
              <w:spacing w:before="120" w:after="120"/>
              <w:jc w:val="both"/>
              <w:rPr>
                <w:rFonts w:ascii="Verdana" w:hAnsi="Verdana"/>
                <w:sz w:val="18"/>
                <w:szCs w:val="18"/>
              </w:rPr>
            </w:pPr>
            <w:r w:rsidRPr="00C72CB9">
              <w:rPr>
                <w:rFonts w:ascii="Verdana" w:hAnsi="Verdana"/>
                <w:sz w:val="18"/>
                <w:szCs w:val="18"/>
              </w:rPr>
              <w:t>Exams officer</w:t>
            </w:r>
          </w:p>
        </w:tc>
        <w:tc>
          <w:tcPr>
            <w:tcW w:w="7230" w:type="dxa"/>
          </w:tcPr>
          <w:p w14:paraId="17436BB4" w14:textId="4520F5D8" w:rsidR="008A1B60" w:rsidRPr="00C72CB9" w:rsidRDefault="002F6CFF" w:rsidP="0037170C">
            <w:pPr>
              <w:spacing w:before="120" w:after="120"/>
              <w:jc w:val="both"/>
              <w:rPr>
                <w:rFonts w:ascii="Verdana" w:hAnsi="Verdana"/>
                <w:b/>
              </w:rPr>
            </w:pPr>
            <w:r>
              <w:rPr>
                <w:rFonts w:ascii="Verdana" w:hAnsi="Verdana"/>
                <w:b/>
              </w:rPr>
              <w:t xml:space="preserve">Natalie Roberts </w:t>
            </w:r>
          </w:p>
        </w:tc>
      </w:tr>
      <w:tr w:rsidR="008A1B60" w:rsidRPr="00B96C25" w14:paraId="5DA1E07C" w14:textId="77777777" w:rsidTr="00C72CB9">
        <w:tc>
          <w:tcPr>
            <w:tcW w:w="2802" w:type="dxa"/>
          </w:tcPr>
          <w:p w14:paraId="3C77C507" w14:textId="1D87C88F" w:rsidR="008A1B60" w:rsidRPr="00C72CB9" w:rsidRDefault="008A1B60" w:rsidP="0037170C">
            <w:pPr>
              <w:spacing w:before="120" w:after="120"/>
              <w:jc w:val="both"/>
              <w:rPr>
                <w:rFonts w:ascii="Verdana" w:hAnsi="Verdana"/>
                <w:sz w:val="18"/>
                <w:szCs w:val="18"/>
              </w:rPr>
            </w:pPr>
            <w:r w:rsidRPr="00C72CB9">
              <w:rPr>
                <w:rFonts w:ascii="Verdana" w:hAnsi="Verdana"/>
                <w:sz w:val="18"/>
                <w:szCs w:val="18"/>
              </w:rPr>
              <w:t>SENCo</w:t>
            </w:r>
          </w:p>
        </w:tc>
        <w:tc>
          <w:tcPr>
            <w:tcW w:w="7230" w:type="dxa"/>
          </w:tcPr>
          <w:p w14:paraId="59CE6267" w14:textId="51A67EBA" w:rsidR="008A1B60" w:rsidRPr="00C72CB9" w:rsidRDefault="002F6CFF" w:rsidP="0037170C">
            <w:pPr>
              <w:spacing w:before="120" w:after="120"/>
              <w:jc w:val="both"/>
              <w:rPr>
                <w:rFonts w:ascii="Verdana" w:hAnsi="Verdana"/>
                <w:b/>
              </w:rPr>
            </w:pPr>
            <w:r>
              <w:rPr>
                <w:rFonts w:ascii="Verdana" w:hAnsi="Verdana"/>
                <w:b/>
              </w:rPr>
              <w:t xml:space="preserve">Lauren Ashford-Palmer </w:t>
            </w:r>
          </w:p>
        </w:tc>
      </w:tr>
    </w:tbl>
    <w:p w14:paraId="33428C27" w14:textId="4C5008D3" w:rsidR="008A1B60" w:rsidRDefault="008A1B60" w:rsidP="00972530">
      <w:pPr>
        <w:spacing w:before="120" w:after="120" w:line="276" w:lineRule="auto"/>
        <w:rPr>
          <w:rFonts w:cs="Arial"/>
          <w:b/>
          <w:color w:val="FF3300"/>
        </w:rPr>
      </w:pPr>
    </w:p>
    <w:p w14:paraId="223F7596" w14:textId="40728FBE" w:rsidR="00972530" w:rsidRDefault="00752113" w:rsidP="00D3735F">
      <w:pPr>
        <w:spacing w:after="200" w:line="276" w:lineRule="auto"/>
        <w:rPr>
          <w:rFonts w:cs="Arial"/>
          <w:b/>
          <w:color w:val="FF3300"/>
        </w:rPr>
      </w:pPr>
      <w:r>
        <w:rPr>
          <w:rFonts w:cs="Arial"/>
          <w:b/>
          <w:color w:val="FF3300"/>
        </w:rPr>
        <w:br w:type="page"/>
      </w:r>
    </w:p>
    <w:bookmarkStart w:id="2" w:name="_Toc85451803" w:displacedByCustomXml="next"/>
    <w:sdt>
      <w:sdtPr>
        <w:rPr>
          <w:rFonts w:ascii="Arial" w:eastAsiaTheme="minorEastAsia" w:hAnsi="Arial" w:cstheme="minorBidi"/>
          <w:b w:val="0"/>
          <w:bCs/>
          <w:color w:val="auto"/>
          <w:sz w:val="22"/>
          <w:szCs w:val="22"/>
        </w:rPr>
        <w:id w:val="11292928"/>
        <w:docPartObj>
          <w:docPartGallery w:val="Table of Contents"/>
          <w:docPartUnique/>
        </w:docPartObj>
      </w:sdtPr>
      <w:sdtEndPr>
        <w:rPr>
          <w:rFonts w:ascii="Tahoma" w:hAnsi="Tahoma" w:cs="Arial"/>
          <w:bCs w:val="0"/>
        </w:rPr>
      </w:sdtEndPr>
      <w:sdtContent>
        <w:p w14:paraId="0261EB3F" w14:textId="77777777" w:rsidR="003F61D8" w:rsidRPr="002B3E36" w:rsidRDefault="003F61D8" w:rsidP="00C72CB9">
          <w:pPr>
            <w:pStyle w:val="Headinglevel1"/>
          </w:pPr>
          <w:r w:rsidRPr="002B3E36">
            <w:t>Contents</w:t>
          </w:r>
          <w:bookmarkEnd w:id="2"/>
        </w:p>
        <w:p w14:paraId="26801A1D" w14:textId="070ECD13" w:rsidR="00656FDA" w:rsidRDefault="003F61D8">
          <w:pPr>
            <w:pStyle w:val="TOC1"/>
            <w:tabs>
              <w:tab w:val="right" w:leader="dot" w:pos="10042"/>
            </w:tabs>
            <w:rPr>
              <w:rFonts w:asciiTheme="minorHAnsi" w:hAnsiTheme="minorHAnsi"/>
              <w:noProof/>
              <w:sz w:val="24"/>
              <w:szCs w:val="24"/>
            </w:rPr>
          </w:pPr>
          <w:r w:rsidRPr="00F9242A">
            <w:rPr>
              <w:rFonts w:cs="Arial"/>
            </w:rPr>
            <w:fldChar w:fldCharType="begin"/>
          </w:r>
          <w:r w:rsidRPr="00F9242A">
            <w:rPr>
              <w:rFonts w:cs="Arial"/>
            </w:rPr>
            <w:instrText xml:space="preserve"> TOC \o "1-3" \h \z \u </w:instrText>
          </w:r>
          <w:r w:rsidRPr="00F9242A">
            <w:rPr>
              <w:rFonts w:cs="Arial"/>
            </w:rPr>
            <w:fldChar w:fldCharType="separate"/>
          </w:r>
          <w:hyperlink w:anchor="_Toc85451802" w:history="1">
            <w:r w:rsidR="00656FDA" w:rsidRPr="00DC2730">
              <w:rPr>
                <w:rStyle w:val="Hyperlink"/>
                <w:noProof/>
              </w:rPr>
              <w:t>Key staff involved in contingency planning</w:t>
            </w:r>
            <w:r w:rsidR="00656FDA">
              <w:rPr>
                <w:noProof/>
                <w:webHidden/>
              </w:rPr>
              <w:tab/>
            </w:r>
            <w:r w:rsidR="00656FDA">
              <w:rPr>
                <w:noProof/>
                <w:webHidden/>
              </w:rPr>
              <w:fldChar w:fldCharType="begin"/>
            </w:r>
            <w:r w:rsidR="00656FDA">
              <w:rPr>
                <w:noProof/>
                <w:webHidden/>
              </w:rPr>
              <w:instrText xml:space="preserve"> PAGEREF _Toc85451802 \h </w:instrText>
            </w:r>
            <w:r w:rsidR="00656FDA">
              <w:rPr>
                <w:noProof/>
                <w:webHidden/>
              </w:rPr>
            </w:r>
            <w:r w:rsidR="00656FDA">
              <w:rPr>
                <w:noProof/>
                <w:webHidden/>
              </w:rPr>
              <w:fldChar w:fldCharType="separate"/>
            </w:r>
            <w:r w:rsidR="00B37934">
              <w:rPr>
                <w:noProof/>
                <w:webHidden/>
              </w:rPr>
              <w:t>2</w:t>
            </w:r>
            <w:r w:rsidR="00656FDA">
              <w:rPr>
                <w:noProof/>
                <w:webHidden/>
              </w:rPr>
              <w:fldChar w:fldCharType="end"/>
            </w:r>
          </w:hyperlink>
        </w:p>
        <w:p w14:paraId="1B7683B5" w14:textId="0AA38502" w:rsidR="00656FDA" w:rsidRDefault="00656FDA">
          <w:pPr>
            <w:pStyle w:val="TOC1"/>
            <w:tabs>
              <w:tab w:val="right" w:leader="dot" w:pos="10042"/>
            </w:tabs>
            <w:rPr>
              <w:rFonts w:asciiTheme="minorHAnsi" w:hAnsiTheme="minorHAnsi"/>
              <w:noProof/>
              <w:sz w:val="24"/>
              <w:szCs w:val="24"/>
            </w:rPr>
          </w:pPr>
          <w:hyperlink w:anchor="_Toc85451803" w:history="1">
            <w:r w:rsidRPr="00DC2730">
              <w:rPr>
                <w:rStyle w:val="Hyperlink"/>
                <w:noProof/>
              </w:rPr>
              <w:t>Contents</w:t>
            </w:r>
            <w:r>
              <w:rPr>
                <w:noProof/>
                <w:webHidden/>
              </w:rPr>
              <w:tab/>
            </w:r>
            <w:r>
              <w:rPr>
                <w:noProof/>
                <w:webHidden/>
              </w:rPr>
              <w:fldChar w:fldCharType="begin"/>
            </w:r>
            <w:r>
              <w:rPr>
                <w:noProof/>
                <w:webHidden/>
              </w:rPr>
              <w:instrText xml:space="preserve"> PAGEREF _Toc85451803 \h </w:instrText>
            </w:r>
            <w:r>
              <w:rPr>
                <w:noProof/>
                <w:webHidden/>
              </w:rPr>
            </w:r>
            <w:r>
              <w:rPr>
                <w:noProof/>
                <w:webHidden/>
              </w:rPr>
              <w:fldChar w:fldCharType="separate"/>
            </w:r>
            <w:r w:rsidR="00B37934">
              <w:rPr>
                <w:noProof/>
                <w:webHidden/>
              </w:rPr>
              <w:t>3</w:t>
            </w:r>
            <w:r>
              <w:rPr>
                <w:noProof/>
                <w:webHidden/>
              </w:rPr>
              <w:fldChar w:fldCharType="end"/>
            </w:r>
          </w:hyperlink>
        </w:p>
        <w:p w14:paraId="2CA780EF" w14:textId="2E30A93B" w:rsidR="00656FDA" w:rsidRDefault="00656FDA">
          <w:pPr>
            <w:pStyle w:val="TOC1"/>
            <w:tabs>
              <w:tab w:val="right" w:leader="dot" w:pos="10042"/>
            </w:tabs>
            <w:rPr>
              <w:rFonts w:asciiTheme="minorHAnsi" w:hAnsiTheme="minorHAnsi"/>
              <w:noProof/>
              <w:sz w:val="24"/>
              <w:szCs w:val="24"/>
            </w:rPr>
          </w:pPr>
          <w:hyperlink w:anchor="_Toc85451804" w:history="1">
            <w:r w:rsidRPr="00DC2730">
              <w:rPr>
                <w:rStyle w:val="Hyperlink"/>
                <w:rFonts w:cs="Arial"/>
                <w:noProof/>
              </w:rPr>
              <w:t>Purpose of the plan</w:t>
            </w:r>
            <w:r>
              <w:rPr>
                <w:noProof/>
                <w:webHidden/>
              </w:rPr>
              <w:tab/>
            </w:r>
            <w:r>
              <w:rPr>
                <w:noProof/>
                <w:webHidden/>
              </w:rPr>
              <w:fldChar w:fldCharType="begin"/>
            </w:r>
            <w:r>
              <w:rPr>
                <w:noProof/>
                <w:webHidden/>
              </w:rPr>
              <w:instrText xml:space="preserve"> PAGEREF _Toc85451804 \h </w:instrText>
            </w:r>
            <w:r>
              <w:rPr>
                <w:noProof/>
                <w:webHidden/>
              </w:rPr>
            </w:r>
            <w:r>
              <w:rPr>
                <w:noProof/>
                <w:webHidden/>
              </w:rPr>
              <w:fldChar w:fldCharType="separate"/>
            </w:r>
            <w:r w:rsidR="00B37934">
              <w:rPr>
                <w:noProof/>
                <w:webHidden/>
              </w:rPr>
              <w:t>4</w:t>
            </w:r>
            <w:r>
              <w:rPr>
                <w:noProof/>
                <w:webHidden/>
              </w:rPr>
              <w:fldChar w:fldCharType="end"/>
            </w:r>
          </w:hyperlink>
        </w:p>
        <w:p w14:paraId="310A23EC" w14:textId="72FBC44E" w:rsidR="00656FDA" w:rsidRDefault="00656FDA">
          <w:pPr>
            <w:pStyle w:val="TOC1"/>
            <w:tabs>
              <w:tab w:val="right" w:leader="dot" w:pos="10042"/>
            </w:tabs>
            <w:rPr>
              <w:rFonts w:asciiTheme="minorHAnsi" w:hAnsiTheme="minorHAnsi"/>
              <w:noProof/>
              <w:sz w:val="24"/>
              <w:szCs w:val="24"/>
            </w:rPr>
          </w:pPr>
          <w:hyperlink w:anchor="_Toc85451805" w:history="1">
            <w:r w:rsidRPr="00DC2730">
              <w:rPr>
                <w:rStyle w:val="Hyperlink"/>
                <w:rFonts w:cs="Arial"/>
                <w:noProof/>
              </w:rPr>
              <w:t>Possible causes of disruption to the exam process</w:t>
            </w:r>
            <w:r>
              <w:rPr>
                <w:noProof/>
                <w:webHidden/>
              </w:rPr>
              <w:tab/>
            </w:r>
            <w:r>
              <w:rPr>
                <w:noProof/>
                <w:webHidden/>
              </w:rPr>
              <w:fldChar w:fldCharType="begin"/>
            </w:r>
            <w:r>
              <w:rPr>
                <w:noProof/>
                <w:webHidden/>
              </w:rPr>
              <w:instrText xml:space="preserve"> PAGEREF _Toc85451805 \h </w:instrText>
            </w:r>
            <w:r>
              <w:rPr>
                <w:noProof/>
                <w:webHidden/>
              </w:rPr>
            </w:r>
            <w:r>
              <w:rPr>
                <w:noProof/>
                <w:webHidden/>
              </w:rPr>
              <w:fldChar w:fldCharType="separate"/>
            </w:r>
            <w:r w:rsidR="00B37934">
              <w:rPr>
                <w:noProof/>
                <w:webHidden/>
              </w:rPr>
              <w:t>4</w:t>
            </w:r>
            <w:r>
              <w:rPr>
                <w:noProof/>
                <w:webHidden/>
              </w:rPr>
              <w:fldChar w:fldCharType="end"/>
            </w:r>
          </w:hyperlink>
        </w:p>
        <w:p w14:paraId="6D10D911" w14:textId="7EC8A8D4" w:rsidR="00656FDA" w:rsidRDefault="00656FDA">
          <w:pPr>
            <w:pStyle w:val="TOC3"/>
            <w:tabs>
              <w:tab w:val="left" w:pos="960"/>
              <w:tab w:val="right" w:leader="dot" w:pos="10042"/>
            </w:tabs>
            <w:rPr>
              <w:rFonts w:asciiTheme="minorHAnsi" w:hAnsiTheme="minorHAnsi"/>
              <w:noProof/>
              <w:sz w:val="24"/>
              <w:szCs w:val="24"/>
            </w:rPr>
          </w:pPr>
          <w:hyperlink w:anchor="_Toc85451806" w:history="1">
            <w:r w:rsidRPr="00DC2730">
              <w:rPr>
                <w:rStyle w:val="Hyperlink"/>
                <w:rFonts w:cs="Arial"/>
                <w:noProof/>
              </w:rPr>
              <w:t>1.</w:t>
            </w:r>
            <w:r>
              <w:rPr>
                <w:rFonts w:asciiTheme="minorHAnsi" w:hAnsiTheme="minorHAnsi"/>
                <w:noProof/>
                <w:sz w:val="24"/>
                <w:szCs w:val="24"/>
              </w:rPr>
              <w:tab/>
            </w:r>
            <w:r w:rsidRPr="00DC2730">
              <w:rPr>
                <w:rStyle w:val="Hyperlink"/>
                <w:rFonts w:cs="Arial"/>
                <w:noProof/>
              </w:rPr>
              <w:t>Exam officer extended absence at key points in the exam process (cycle)</w:t>
            </w:r>
            <w:r>
              <w:rPr>
                <w:noProof/>
                <w:webHidden/>
              </w:rPr>
              <w:tab/>
            </w:r>
            <w:r>
              <w:rPr>
                <w:noProof/>
                <w:webHidden/>
              </w:rPr>
              <w:fldChar w:fldCharType="begin"/>
            </w:r>
            <w:r>
              <w:rPr>
                <w:noProof/>
                <w:webHidden/>
              </w:rPr>
              <w:instrText xml:space="preserve"> PAGEREF _Toc85451806 \h </w:instrText>
            </w:r>
            <w:r>
              <w:rPr>
                <w:noProof/>
                <w:webHidden/>
              </w:rPr>
            </w:r>
            <w:r>
              <w:rPr>
                <w:noProof/>
                <w:webHidden/>
              </w:rPr>
              <w:fldChar w:fldCharType="separate"/>
            </w:r>
            <w:r w:rsidR="00B37934">
              <w:rPr>
                <w:noProof/>
                <w:webHidden/>
              </w:rPr>
              <w:t>4</w:t>
            </w:r>
            <w:r>
              <w:rPr>
                <w:noProof/>
                <w:webHidden/>
              </w:rPr>
              <w:fldChar w:fldCharType="end"/>
            </w:r>
          </w:hyperlink>
        </w:p>
        <w:p w14:paraId="3A645431" w14:textId="24B52B57" w:rsidR="00656FDA" w:rsidRDefault="00656FDA">
          <w:pPr>
            <w:pStyle w:val="TOC3"/>
            <w:tabs>
              <w:tab w:val="left" w:pos="960"/>
              <w:tab w:val="right" w:leader="dot" w:pos="10042"/>
            </w:tabs>
            <w:rPr>
              <w:rFonts w:asciiTheme="minorHAnsi" w:hAnsiTheme="minorHAnsi"/>
              <w:noProof/>
              <w:sz w:val="24"/>
              <w:szCs w:val="24"/>
            </w:rPr>
          </w:pPr>
          <w:hyperlink w:anchor="_Toc85451807" w:history="1">
            <w:r w:rsidRPr="00DC2730">
              <w:rPr>
                <w:rStyle w:val="Hyperlink"/>
                <w:rFonts w:cs="Arial"/>
                <w:noProof/>
              </w:rPr>
              <w:t>2.</w:t>
            </w:r>
            <w:r>
              <w:rPr>
                <w:rFonts w:asciiTheme="minorHAnsi" w:hAnsiTheme="minorHAnsi"/>
                <w:noProof/>
                <w:sz w:val="24"/>
                <w:szCs w:val="24"/>
              </w:rPr>
              <w:tab/>
            </w:r>
            <w:r w:rsidRPr="00DC2730">
              <w:rPr>
                <w:rStyle w:val="Hyperlink"/>
                <w:rFonts w:cs="Arial"/>
                <w:noProof/>
              </w:rPr>
              <w:t>ALS lead/SENCo extended absence at key points in the exam cycle</w:t>
            </w:r>
            <w:r>
              <w:rPr>
                <w:noProof/>
                <w:webHidden/>
              </w:rPr>
              <w:tab/>
            </w:r>
            <w:r>
              <w:rPr>
                <w:noProof/>
                <w:webHidden/>
              </w:rPr>
              <w:fldChar w:fldCharType="begin"/>
            </w:r>
            <w:r>
              <w:rPr>
                <w:noProof/>
                <w:webHidden/>
              </w:rPr>
              <w:instrText xml:space="preserve"> PAGEREF _Toc85451807 \h </w:instrText>
            </w:r>
            <w:r>
              <w:rPr>
                <w:noProof/>
                <w:webHidden/>
              </w:rPr>
            </w:r>
            <w:r>
              <w:rPr>
                <w:noProof/>
                <w:webHidden/>
              </w:rPr>
              <w:fldChar w:fldCharType="separate"/>
            </w:r>
            <w:r w:rsidR="00B37934">
              <w:rPr>
                <w:noProof/>
                <w:webHidden/>
              </w:rPr>
              <w:t>5</w:t>
            </w:r>
            <w:r>
              <w:rPr>
                <w:noProof/>
                <w:webHidden/>
              </w:rPr>
              <w:fldChar w:fldCharType="end"/>
            </w:r>
          </w:hyperlink>
        </w:p>
        <w:p w14:paraId="35FEAEBF" w14:textId="706C4128" w:rsidR="00656FDA" w:rsidRDefault="00656FDA">
          <w:pPr>
            <w:pStyle w:val="TOC3"/>
            <w:tabs>
              <w:tab w:val="left" w:pos="960"/>
              <w:tab w:val="right" w:leader="dot" w:pos="10042"/>
            </w:tabs>
            <w:rPr>
              <w:rFonts w:asciiTheme="minorHAnsi" w:hAnsiTheme="minorHAnsi"/>
              <w:noProof/>
              <w:sz w:val="24"/>
              <w:szCs w:val="24"/>
            </w:rPr>
          </w:pPr>
          <w:hyperlink w:anchor="_Toc85451808" w:history="1">
            <w:r w:rsidRPr="00DC2730">
              <w:rPr>
                <w:rStyle w:val="Hyperlink"/>
                <w:rFonts w:cs="Arial"/>
                <w:noProof/>
              </w:rPr>
              <w:t>3.</w:t>
            </w:r>
            <w:r>
              <w:rPr>
                <w:rFonts w:asciiTheme="minorHAnsi" w:hAnsiTheme="minorHAnsi"/>
                <w:noProof/>
                <w:sz w:val="24"/>
                <w:szCs w:val="24"/>
              </w:rPr>
              <w:tab/>
            </w:r>
            <w:r w:rsidRPr="00DC2730">
              <w:rPr>
                <w:rStyle w:val="Hyperlink"/>
                <w:rFonts w:cs="Arial"/>
                <w:noProof/>
              </w:rPr>
              <w:t>Teaching staff extended absence at key points in the exam cycle</w:t>
            </w:r>
            <w:r>
              <w:rPr>
                <w:noProof/>
                <w:webHidden/>
              </w:rPr>
              <w:tab/>
            </w:r>
            <w:r>
              <w:rPr>
                <w:noProof/>
                <w:webHidden/>
              </w:rPr>
              <w:fldChar w:fldCharType="begin"/>
            </w:r>
            <w:r>
              <w:rPr>
                <w:noProof/>
                <w:webHidden/>
              </w:rPr>
              <w:instrText xml:space="preserve"> PAGEREF _Toc85451808 \h </w:instrText>
            </w:r>
            <w:r>
              <w:rPr>
                <w:noProof/>
                <w:webHidden/>
              </w:rPr>
            </w:r>
            <w:r>
              <w:rPr>
                <w:noProof/>
                <w:webHidden/>
              </w:rPr>
              <w:fldChar w:fldCharType="separate"/>
            </w:r>
            <w:r w:rsidR="00B37934">
              <w:rPr>
                <w:noProof/>
                <w:webHidden/>
              </w:rPr>
              <w:t>5</w:t>
            </w:r>
            <w:r>
              <w:rPr>
                <w:noProof/>
                <w:webHidden/>
              </w:rPr>
              <w:fldChar w:fldCharType="end"/>
            </w:r>
          </w:hyperlink>
        </w:p>
        <w:p w14:paraId="0682B227" w14:textId="709D259D" w:rsidR="00656FDA" w:rsidRDefault="00656FDA">
          <w:pPr>
            <w:pStyle w:val="TOC3"/>
            <w:tabs>
              <w:tab w:val="left" w:pos="960"/>
              <w:tab w:val="right" w:leader="dot" w:pos="10042"/>
            </w:tabs>
            <w:rPr>
              <w:rFonts w:asciiTheme="minorHAnsi" w:hAnsiTheme="minorHAnsi"/>
              <w:noProof/>
              <w:sz w:val="24"/>
              <w:szCs w:val="24"/>
            </w:rPr>
          </w:pPr>
          <w:hyperlink w:anchor="_Toc85451809" w:history="1">
            <w:r w:rsidRPr="00DC2730">
              <w:rPr>
                <w:rStyle w:val="Hyperlink"/>
                <w:rFonts w:cs="Arial"/>
                <w:noProof/>
              </w:rPr>
              <w:t>4.</w:t>
            </w:r>
            <w:r>
              <w:rPr>
                <w:rFonts w:asciiTheme="minorHAnsi" w:hAnsiTheme="minorHAnsi"/>
                <w:noProof/>
                <w:sz w:val="24"/>
                <w:szCs w:val="24"/>
              </w:rPr>
              <w:tab/>
            </w:r>
            <w:r w:rsidRPr="00DC2730">
              <w:rPr>
                <w:rStyle w:val="Hyperlink"/>
                <w:rFonts w:cs="Arial"/>
                <w:noProof/>
              </w:rPr>
              <w:t>Invigilators - lack of appropriately trained invigilators or invigilator absence</w:t>
            </w:r>
            <w:r>
              <w:rPr>
                <w:noProof/>
                <w:webHidden/>
              </w:rPr>
              <w:tab/>
            </w:r>
            <w:r>
              <w:rPr>
                <w:noProof/>
                <w:webHidden/>
              </w:rPr>
              <w:fldChar w:fldCharType="begin"/>
            </w:r>
            <w:r>
              <w:rPr>
                <w:noProof/>
                <w:webHidden/>
              </w:rPr>
              <w:instrText xml:space="preserve"> PAGEREF _Toc85451809 \h </w:instrText>
            </w:r>
            <w:r>
              <w:rPr>
                <w:noProof/>
                <w:webHidden/>
              </w:rPr>
            </w:r>
            <w:r>
              <w:rPr>
                <w:noProof/>
                <w:webHidden/>
              </w:rPr>
              <w:fldChar w:fldCharType="separate"/>
            </w:r>
            <w:r w:rsidR="00B37934">
              <w:rPr>
                <w:noProof/>
                <w:webHidden/>
              </w:rPr>
              <w:t>6</w:t>
            </w:r>
            <w:r>
              <w:rPr>
                <w:noProof/>
                <w:webHidden/>
              </w:rPr>
              <w:fldChar w:fldCharType="end"/>
            </w:r>
          </w:hyperlink>
        </w:p>
        <w:p w14:paraId="5EF930B2" w14:textId="6BAE09A2" w:rsidR="00656FDA" w:rsidRDefault="00656FDA">
          <w:pPr>
            <w:pStyle w:val="TOC3"/>
            <w:tabs>
              <w:tab w:val="left" w:pos="960"/>
              <w:tab w:val="right" w:leader="dot" w:pos="10042"/>
            </w:tabs>
            <w:rPr>
              <w:rFonts w:asciiTheme="minorHAnsi" w:hAnsiTheme="minorHAnsi"/>
              <w:noProof/>
              <w:sz w:val="24"/>
              <w:szCs w:val="24"/>
            </w:rPr>
          </w:pPr>
          <w:hyperlink w:anchor="_Toc85451810" w:history="1">
            <w:r w:rsidRPr="00DC2730">
              <w:rPr>
                <w:rStyle w:val="Hyperlink"/>
                <w:rFonts w:cs="Arial"/>
                <w:noProof/>
              </w:rPr>
              <w:t>5.</w:t>
            </w:r>
            <w:r>
              <w:rPr>
                <w:rFonts w:asciiTheme="minorHAnsi" w:hAnsiTheme="minorHAnsi"/>
                <w:noProof/>
                <w:sz w:val="24"/>
                <w:szCs w:val="24"/>
              </w:rPr>
              <w:tab/>
            </w:r>
            <w:r w:rsidRPr="00DC2730">
              <w:rPr>
                <w:rStyle w:val="Hyperlink"/>
                <w:rFonts w:cs="Arial"/>
                <w:noProof/>
              </w:rPr>
              <w:t>Exam rooms - lack of appropriate rooms or main venues unavailable at short notice</w:t>
            </w:r>
            <w:r>
              <w:rPr>
                <w:noProof/>
                <w:webHidden/>
              </w:rPr>
              <w:tab/>
            </w:r>
            <w:r>
              <w:rPr>
                <w:noProof/>
                <w:webHidden/>
              </w:rPr>
              <w:fldChar w:fldCharType="begin"/>
            </w:r>
            <w:r>
              <w:rPr>
                <w:noProof/>
                <w:webHidden/>
              </w:rPr>
              <w:instrText xml:space="preserve"> PAGEREF _Toc85451810 \h </w:instrText>
            </w:r>
            <w:r>
              <w:rPr>
                <w:noProof/>
                <w:webHidden/>
              </w:rPr>
            </w:r>
            <w:r>
              <w:rPr>
                <w:noProof/>
                <w:webHidden/>
              </w:rPr>
              <w:fldChar w:fldCharType="separate"/>
            </w:r>
            <w:r w:rsidR="00B37934">
              <w:rPr>
                <w:noProof/>
                <w:webHidden/>
              </w:rPr>
              <w:t>6</w:t>
            </w:r>
            <w:r>
              <w:rPr>
                <w:noProof/>
                <w:webHidden/>
              </w:rPr>
              <w:fldChar w:fldCharType="end"/>
            </w:r>
          </w:hyperlink>
        </w:p>
        <w:p w14:paraId="18CE1527" w14:textId="3FE96159" w:rsidR="00656FDA" w:rsidRDefault="00656FDA">
          <w:pPr>
            <w:pStyle w:val="TOC3"/>
            <w:tabs>
              <w:tab w:val="left" w:pos="960"/>
              <w:tab w:val="right" w:leader="dot" w:pos="10042"/>
            </w:tabs>
            <w:rPr>
              <w:rFonts w:asciiTheme="minorHAnsi" w:hAnsiTheme="minorHAnsi"/>
              <w:noProof/>
              <w:sz w:val="24"/>
              <w:szCs w:val="24"/>
            </w:rPr>
          </w:pPr>
          <w:hyperlink w:anchor="_Toc85451811" w:history="1">
            <w:r w:rsidRPr="00DC2730">
              <w:rPr>
                <w:rStyle w:val="Hyperlink"/>
                <w:rFonts w:cs="Arial"/>
                <w:noProof/>
              </w:rPr>
              <w:t>6.</w:t>
            </w:r>
            <w:r>
              <w:rPr>
                <w:rFonts w:asciiTheme="minorHAnsi" w:hAnsiTheme="minorHAnsi"/>
                <w:noProof/>
                <w:sz w:val="24"/>
                <w:szCs w:val="24"/>
              </w:rPr>
              <w:tab/>
            </w:r>
            <w:r w:rsidRPr="00DC2730">
              <w:rPr>
                <w:rStyle w:val="Hyperlink"/>
                <w:rFonts w:cs="Arial"/>
                <w:noProof/>
              </w:rPr>
              <w:t>Failure of IT systems</w:t>
            </w:r>
            <w:r>
              <w:rPr>
                <w:noProof/>
                <w:webHidden/>
              </w:rPr>
              <w:tab/>
            </w:r>
            <w:r>
              <w:rPr>
                <w:noProof/>
                <w:webHidden/>
              </w:rPr>
              <w:fldChar w:fldCharType="begin"/>
            </w:r>
            <w:r>
              <w:rPr>
                <w:noProof/>
                <w:webHidden/>
              </w:rPr>
              <w:instrText xml:space="preserve"> PAGEREF _Toc85451811 \h </w:instrText>
            </w:r>
            <w:r>
              <w:rPr>
                <w:noProof/>
                <w:webHidden/>
              </w:rPr>
            </w:r>
            <w:r>
              <w:rPr>
                <w:noProof/>
                <w:webHidden/>
              </w:rPr>
              <w:fldChar w:fldCharType="separate"/>
            </w:r>
            <w:r w:rsidR="00B37934">
              <w:rPr>
                <w:noProof/>
                <w:webHidden/>
              </w:rPr>
              <w:t>6</w:t>
            </w:r>
            <w:r>
              <w:rPr>
                <w:noProof/>
                <w:webHidden/>
              </w:rPr>
              <w:fldChar w:fldCharType="end"/>
            </w:r>
          </w:hyperlink>
        </w:p>
        <w:p w14:paraId="350E2FA4" w14:textId="2F073460" w:rsidR="00656FDA" w:rsidRDefault="00656FDA">
          <w:pPr>
            <w:pStyle w:val="TOC3"/>
            <w:tabs>
              <w:tab w:val="left" w:pos="960"/>
              <w:tab w:val="right" w:leader="dot" w:pos="10042"/>
            </w:tabs>
            <w:rPr>
              <w:rFonts w:asciiTheme="minorHAnsi" w:hAnsiTheme="minorHAnsi"/>
              <w:noProof/>
              <w:sz w:val="24"/>
              <w:szCs w:val="24"/>
            </w:rPr>
          </w:pPr>
          <w:hyperlink w:anchor="_Toc85451812" w:history="1">
            <w:r w:rsidRPr="00DC2730">
              <w:rPr>
                <w:rStyle w:val="Hyperlink"/>
                <w:rFonts w:cs="Arial"/>
                <w:noProof/>
              </w:rPr>
              <w:t>7.</w:t>
            </w:r>
            <w:r>
              <w:rPr>
                <w:rFonts w:asciiTheme="minorHAnsi" w:hAnsiTheme="minorHAnsi"/>
                <w:noProof/>
                <w:sz w:val="24"/>
                <w:szCs w:val="24"/>
              </w:rPr>
              <w:tab/>
            </w:r>
            <w:r w:rsidRPr="00DC2730">
              <w:rPr>
                <w:rStyle w:val="Hyperlink"/>
                <w:rFonts w:cs="Arial"/>
                <w:noProof/>
              </w:rPr>
              <w:t>Emergency evacuation of the exam room (or centre lock down)</w:t>
            </w:r>
            <w:r>
              <w:rPr>
                <w:noProof/>
                <w:webHidden/>
              </w:rPr>
              <w:tab/>
            </w:r>
            <w:r>
              <w:rPr>
                <w:noProof/>
                <w:webHidden/>
              </w:rPr>
              <w:fldChar w:fldCharType="begin"/>
            </w:r>
            <w:r>
              <w:rPr>
                <w:noProof/>
                <w:webHidden/>
              </w:rPr>
              <w:instrText xml:space="preserve"> PAGEREF _Toc85451812 \h </w:instrText>
            </w:r>
            <w:r>
              <w:rPr>
                <w:noProof/>
                <w:webHidden/>
              </w:rPr>
            </w:r>
            <w:r>
              <w:rPr>
                <w:noProof/>
                <w:webHidden/>
              </w:rPr>
              <w:fldChar w:fldCharType="separate"/>
            </w:r>
            <w:r w:rsidR="00B37934">
              <w:rPr>
                <w:noProof/>
                <w:webHidden/>
              </w:rPr>
              <w:t>7</w:t>
            </w:r>
            <w:r>
              <w:rPr>
                <w:noProof/>
                <w:webHidden/>
              </w:rPr>
              <w:fldChar w:fldCharType="end"/>
            </w:r>
          </w:hyperlink>
        </w:p>
        <w:p w14:paraId="7C468270" w14:textId="0751B18E" w:rsidR="00656FDA" w:rsidRDefault="00656FDA">
          <w:pPr>
            <w:pStyle w:val="TOC3"/>
            <w:tabs>
              <w:tab w:val="left" w:pos="960"/>
              <w:tab w:val="right" w:leader="dot" w:pos="10042"/>
            </w:tabs>
            <w:rPr>
              <w:rFonts w:asciiTheme="minorHAnsi" w:hAnsiTheme="minorHAnsi"/>
              <w:noProof/>
              <w:sz w:val="24"/>
              <w:szCs w:val="24"/>
            </w:rPr>
          </w:pPr>
          <w:hyperlink w:anchor="_Toc85451813" w:history="1">
            <w:r w:rsidRPr="00DC2730">
              <w:rPr>
                <w:rStyle w:val="Hyperlink"/>
                <w:rFonts w:cs="Arial"/>
                <w:noProof/>
              </w:rPr>
              <w:t>8.</w:t>
            </w:r>
            <w:r>
              <w:rPr>
                <w:rFonts w:asciiTheme="minorHAnsi" w:hAnsiTheme="minorHAnsi"/>
                <w:noProof/>
                <w:sz w:val="24"/>
                <w:szCs w:val="24"/>
              </w:rPr>
              <w:tab/>
            </w:r>
            <w:r w:rsidRPr="00DC2730">
              <w:rPr>
                <w:rStyle w:val="Hyperlink"/>
                <w:rFonts w:cs="Arial"/>
                <w:noProof/>
              </w:rPr>
              <w:t>Disruption of teaching time in the weeks before an exam – centre closed for an extended period</w:t>
            </w:r>
            <w:r>
              <w:rPr>
                <w:noProof/>
                <w:webHidden/>
              </w:rPr>
              <w:tab/>
            </w:r>
            <w:r>
              <w:rPr>
                <w:noProof/>
                <w:webHidden/>
              </w:rPr>
              <w:fldChar w:fldCharType="begin"/>
            </w:r>
            <w:r>
              <w:rPr>
                <w:noProof/>
                <w:webHidden/>
              </w:rPr>
              <w:instrText xml:space="preserve"> PAGEREF _Toc85451813 \h </w:instrText>
            </w:r>
            <w:r>
              <w:rPr>
                <w:noProof/>
                <w:webHidden/>
              </w:rPr>
            </w:r>
            <w:r>
              <w:rPr>
                <w:noProof/>
                <w:webHidden/>
              </w:rPr>
              <w:fldChar w:fldCharType="separate"/>
            </w:r>
            <w:r w:rsidR="00B37934">
              <w:rPr>
                <w:noProof/>
                <w:webHidden/>
              </w:rPr>
              <w:t>7</w:t>
            </w:r>
            <w:r>
              <w:rPr>
                <w:noProof/>
                <w:webHidden/>
              </w:rPr>
              <w:fldChar w:fldCharType="end"/>
            </w:r>
          </w:hyperlink>
        </w:p>
        <w:p w14:paraId="3806F70D" w14:textId="200FD8C3" w:rsidR="00656FDA" w:rsidRPr="00B37934" w:rsidRDefault="00656FDA">
          <w:pPr>
            <w:pStyle w:val="TOC3"/>
            <w:tabs>
              <w:tab w:val="left" w:pos="960"/>
              <w:tab w:val="right" w:leader="dot" w:pos="10042"/>
            </w:tabs>
            <w:rPr>
              <w:rFonts w:asciiTheme="minorHAnsi" w:hAnsiTheme="minorHAnsi"/>
              <w:noProof/>
              <w:sz w:val="24"/>
              <w:szCs w:val="24"/>
            </w:rPr>
          </w:pPr>
          <w:hyperlink w:anchor="_Toc85451814" w:history="1">
            <w:r w:rsidRPr="00B37934">
              <w:rPr>
                <w:rStyle w:val="Hyperlink"/>
                <w:rFonts w:cs="Arial"/>
                <w:noProof/>
              </w:rPr>
              <w:t>9.</w:t>
            </w:r>
            <w:r w:rsidRPr="00B37934">
              <w:rPr>
                <w:rFonts w:asciiTheme="minorHAnsi" w:hAnsiTheme="minorHAnsi"/>
                <w:noProof/>
                <w:sz w:val="24"/>
                <w:szCs w:val="24"/>
              </w:rPr>
              <w:tab/>
            </w:r>
            <w:r w:rsidRPr="00B37934">
              <w:rPr>
                <w:rStyle w:val="Hyperlink"/>
                <w:rFonts w:cs="Arial"/>
                <w:noProof/>
              </w:rPr>
              <w:t>Candidates at risk of being unable to take examinations – centre remains open</w:t>
            </w:r>
            <w:r w:rsidRPr="00B37934">
              <w:rPr>
                <w:noProof/>
                <w:webHidden/>
              </w:rPr>
              <w:tab/>
            </w:r>
            <w:r w:rsidRPr="00B37934">
              <w:rPr>
                <w:noProof/>
                <w:webHidden/>
              </w:rPr>
              <w:fldChar w:fldCharType="begin"/>
            </w:r>
            <w:r w:rsidRPr="00B37934">
              <w:rPr>
                <w:noProof/>
                <w:webHidden/>
              </w:rPr>
              <w:instrText xml:space="preserve"> PAGEREF _Toc85451814 \h </w:instrText>
            </w:r>
            <w:r w:rsidRPr="00B37934">
              <w:rPr>
                <w:noProof/>
                <w:webHidden/>
              </w:rPr>
            </w:r>
            <w:r w:rsidRPr="00B37934">
              <w:rPr>
                <w:noProof/>
                <w:webHidden/>
              </w:rPr>
              <w:fldChar w:fldCharType="separate"/>
            </w:r>
            <w:r w:rsidR="00B37934">
              <w:rPr>
                <w:noProof/>
                <w:webHidden/>
              </w:rPr>
              <w:t>7</w:t>
            </w:r>
            <w:r w:rsidRPr="00B37934">
              <w:rPr>
                <w:noProof/>
                <w:webHidden/>
              </w:rPr>
              <w:fldChar w:fldCharType="end"/>
            </w:r>
          </w:hyperlink>
        </w:p>
        <w:p w14:paraId="7E408B01" w14:textId="3B946E75" w:rsidR="00656FDA" w:rsidRPr="00B37934" w:rsidRDefault="00656FDA">
          <w:pPr>
            <w:pStyle w:val="TOC3"/>
            <w:tabs>
              <w:tab w:val="left" w:pos="1200"/>
              <w:tab w:val="right" w:leader="dot" w:pos="10042"/>
            </w:tabs>
            <w:rPr>
              <w:rFonts w:asciiTheme="minorHAnsi" w:hAnsiTheme="minorHAnsi"/>
              <w:noProof/>
              <w:sz w:val="24"/>
              <w:szCs w:val="24"/>
            </w:rPr>
          </w:pPr>
          <w:hyperlink w:anchor="_Toc85451815" w:history="1">
            <w:r w:rsidRPr="00B37934">
              <w:rPr>
                <w:rStyle w:val="Hyperlink"/>
                <w:rFonts w:cs="Arial"/>
                <w:noProof/>
              </w:rPr>
              <w:t>10.</w:t>
            </w:r>
            <w:r w:rsidRPr="00B37934">
              <w:rPr>
                <w:rFonts w:asciiTheme="minorHAnsi" w:hAnsiTheme="minorHAnsi"/>
                <w:noProof/>
                <w:sz w:val="24"/>
                <w:szCs w:val="24"/>
              </w:rPr>
              <w:tab/>
            </w:r>
            <w:r w:rsidRPr="00B37934">
              <w:rPr>
                <w:rStyle w:val="Hyperlink"/>
                <w:rFonts w:cs="Arial"/>
                <w:noProof/>
              </w:rPr>
              <w:t>Centre at risk of being unable to open as normal during the examination period</w:t>
            </w:r>
            <w:r w:rsidRPr="00B37934">
              <w:rPr>
                <w:noProof/>
                <w:webHidden/>
              </w:rPr>
              <w:tab/>
            </w:r>
            <w:r w:rsidRPr="00B37934">
              <w:rPr>
                <w:noProof/>
                <w:webHidden/>
              </w:rPr>
              <w:fldChar w:fldCharType="begin"/>
            </w:r>
            <w:r w:rsidRPr="00B37934">
              <w:rPr>
                <w:noProof/>
                <w:webHidden/>
              </w:rPr>
              <w:instrText xml:space="preserve"> PAGEREF _Toc85451815 \h </w:instrText>
            </w:r>
            <w:r w:rsidRPr="00B37934">
              <w:rPr>
                <w:noProof/>
                <w:webHidden/>
              </w:rPr>
            </w:r>
            <w:r w:rsidRPr="00B37934">
              <w:rPr>
                <w:noProof/>
                <w:webHidden/>
              </w:rPr>
              <w:fldChar w:fldCharType="separate"/>
            </w:r>
            <w:r w:rsidR="00B37934">
              <w:rPr>
                <w:noProof/>
                <w:webHidden/>
              </w:rPr>
              <w:t>7</w:t>
            </w:r>
            <w:r w:rsidRPr="00B37934">
              <w:rPr>
                <w:noProof/>
                <w:webHidden/>
              </w:rPr>
              <w:fldChar w:fldCharType="end"/>
            </w:r>
          </w:hyperlink>
        </w:p>
        <w:p w14:paraId="0D21AB0A" w14:textId="65A102F3" w:rsidR="00656FDA" w:rsidRPr="00B37934" w:rsidRDefault="00656FDA">
          <w:pPr>
            <w:pStyle w:val="TOC3"/>
            <w:tabs>
              <w:tab w:val="left" w:pos="1200"/>
              <w:tab w:val="right" w:leader="dot" w:pos="10042"/>
            </w:tabs>
            <w:rPr>
              <w:rFonts w:asciiTheme="minorHAnsi" w:hAnsiTheme="minorHAnsi"/>
              <w:noProof/>
              <w:sz w:val="24"/>
              <w:szCs w:val="24"/>
            </w:rPr>
          </w:pPr>
          <w:hyperlink w:anchor="_Toc85451816" w:history="1">
            <w:r w:rsidRPr="00B37934">
              <w:rPr>
                <w:rStyle w:val="Hyperlink"/>
                <w:rFonts w:cs="Arial"/>
                <w:noProof/>
              </w:rPr>
              <w:t>11.</w:t>
            </w:r>
            <w:r w:rsidRPr="00B37934">
              <w:rPr>
                <w:rFonts w:asciiTheme="minorHAnsi" w:hAnsiTheme="minorHAnsi"/>
                <w:noProof/>
                <w:sz w:val="24"/>
                <w:szCs w:val="24"/>
              </w:rPr>
              <w:tab/>
            </w:r>
            <w:r w:rsidRPr="00B37934">
              <w:rPr>
                <w:rStyle w:val="Hyperlink"/>
                <w:rFonts w:cs="Arial"/>
                <w:noProof/>
              </w:rPr>
              <w:t>Disruption in the distribution of examination papers</w:t>
            </w:r>
            <w:r w:rsidRPr="00B37934">
              <w:rPr>
                <w:noProof/>
                <w:webHidden/>
              </w:rPr>
              <w:tab/>
            </w:r>
            <w:r w:rsidRPr="00B37934">
              <w:rPr>
                <w:noProof/>
                <w:webHidden/>
              </w:rPr>
              <w:fldChar w:fldCharType="begin"/>
            </w:r>
            <w:r w:rsidRPr="00B37934">
              <w:rPr>
                <w:noProof/>
                <w:webHidden/>
              </w:rPr>
              <w:instrText xml:space="preserve"> PAGEREF _Toc85451816 \h </w:instrText>
            </w:r>
            <w:r w:rsidRPr="00B37934">
              <w:rPr>
                <w:noProof/>
                <w:webHidden/>
              </w:rPr>
            </w:r>
            <w:r w:rsidRPr="00B37934">
              <w:rPr>
                <w:noProof/>
                <w:webHidden/>
              </w:rPr>
              <w:fldChar w:fldCharType="separate"/>
            </w:r>
            <w:r w:rsidR="00B37934">
              <w:rPr>
                <w:noProof/>
                <w:webHidden/>
              </w:rPr>
              <w:t>7</w:t>
            </w:r>
            <w:r w:rsidRPr="00B37934">
              <w:rPr>
                <w:noProof/>
                <w:webHidden/>
              </w:rPr>
              <w:fldChar w:fldCharType="end"/>
            </w:r>
          </w:hyperlink>
        </w:p>
        <w:p w14:paraId="5FAB53E8" w14:textId="781B26B7" w:rsidR="00656FDA" w:rsidRPr="00B37934" w:rsidRDefault="00656FDA">
          <w:pPr>
            <w:pStyle w:val="TOC3"/>
            <w:tabs>
              <w:tab w:val="left" w:pos="1200"/>
              <w:tab w:val="right" w:leader="dot" w:pos="10042"/>
            </w:tabs>
            <w:rPr>
              <w:rFonts w:asciiTheme="minorHAnsi" w:hAnsiTheme="minorHAnsi"/>
              <w:noProof/>
              <w:sz w:val="24"/>
              <w:szCs w:val="24"/>
            </w:rPr>
          </w:pPr>
          <w:hyperlink w:anchor="_Toc85451817" w:history="1">
            <w:r w:rsidRPr="00B37934">
              <w:rPr>
                <w:rStyle w:val="Hyperlink"/>
                <w:rFonts w:cs="Arial"/>
                <w:noProof/>
              </w:rPr>
              <w:t>12.</w:t>
            </w:r>
            <w:r w:rsidRPr="00B37934">
              <w:rPr>
                <w:rFonts w:asciiTheme="minorHAnsi" w:hAnsiTheme="minorHAnsi"/>
                <w:noProof/>
                <w:sz w:val="24"/>
                <w:szCs w:val="24"/>
              </w:rPr>
              <w:tab/>
            </w:r>
            <w:r w:rsidRPr="00B37934">
              <w:rPr>
                <w:rStyle w:val="Hyperlink"/>
                <w:rFonts w:cs="Arial"/>
                <w:noProof/>
              </w:rPr>
              <w:t>Disruption to transporting completed examination scripts</w:t>
            </w:r>
            <w:r w:rsidRPr="00B37934">
              <w:rPr>
                <w:noProof/>
                <w:webHidden/>
              </w:rPr>
              <w:tab/>
            </w:r>
            <w:r w:rsidRPr="00B37934">
              <w:rPr>
                <w:noProof/>
                <w:webHidden/>
              </w:rPr>
              <w:fldChar w:fldCharType="begin"/>
            </w:r>
            <w:r w:rsidRPr="00B37934">
              <w:rPr>
                <w:noProof/>
                <w:webHidden/>
              </w:rPr>
              <w:instrText xml:space="preserve"> PAGEREF _Toc85451817 \h </w:instrText>
            </w:r>
            <w:r w:rsidRPr="00B37934">
              <w:rPr>
                <w:noProof/>
                <w:webHidden/>
              </w:rPr>
            </w:r>
            <w:r w:rsidRPr="00B37934">
              <w:rPr>
                <w:noProof/>
                <w:webHidden/>
              </w:rPr>
              <w:fldChar w:fldCharType="separate"/>
            </w:r>
            <w:r w:rsidR="00B37934">
              <w:rPr>
                <w:noProof/>
                <w:webHidden/>
              </w:rPr>
              <w:t>8</w:t>
            </w:r>
            <w:r w:rsidRPr="00B37934">
              <w:rPr>
                <w:noProof/>
                <w:webHidden/>
              </w:rPr>
              <w:fldChar w:fldCharType="end"/>
            </w:r>
          </w:hyperlink>
        </w:p>
        <w:p w14:paraId="4ABECABD" w14:textId="2CA18D49" w:rsidR="00656FDA" w:rsidRDefault="00656FDA">
          <w:pPr>
            <w:pStyle w:val="TOC3"/>
            <w:tabs>
              <w:tab w:val="left" w:pos="1200"/>
              <w:tab w:val="right" w:leader="dot" w:pos="10042"/>
            </w:tabs>
            <w:rPr>
              <w:rFonts w:asciiTheme="minorHAnsi" w:hAnsiTheme="minorHAnsi"/>
              <w:noProof/>
              <w:sz w:val="24"/>
              <w:szCs w:val="24"/>
            </w:rPr>
          </w:pPr>
          <w:hyperlink w:anchor="_Toc85451818" w:history="1">
            <w:r w:rsidRPr="00B37934">
              <w:rPr>
                <w:rStyle w:val="Hyperlink"/>
                <w:rFonts w:cs="Arial"/>
                <w:noProof/>
              </w:rPr>
              <w:t>13.</w:t>
            </w:r>
            <w:r w:rsidRPr="00B37934">
              <w:rPr>
                <w:rFonts w:asciiTheme="minorHAnsi" w:hAnsiTheme="minorHAnsi"/>
                <w:noProof/>
                <w:sz w:val="24"/>
                <w:szCs w:val="24"/>
              </w:rPr>
              <w:tab/>
            </w:r>
            <w:r w:rsidRPr="00B37934">
              <w:rPr>
                <w:rStyle w:val="Hyperlink"/>
                <w:rFonts w:cs="Arial"/>
                <w:noProof/>
              </w:rPr>
              <w:t>Assessment evidence is not available to be marked</w:t>
            </w:r>
            <w:r w:rsidRPr="00B37934">
              <w:rPr>
                <w:noProof/>
                <w:webHidden/>
              </w:rPr>
              <w:tab/>
            </w:r>
            <w:r w:rsidRPr="00B37934">
              <w:rPr>
                <w:noProof/>
                <w:webHidden/>
              </w:rPr>
              <w:fldChar w:fldCharType="begin"/>
            </w:r>
            <w:r w:rsidRPr="00B37934">
              <w:rPr>
                <w:noProof/>
                <w:webHidden/>
              </w:rPr>
              <w:instrText xml:space="preserve"> PAGEREF _Toc85451818 \h </w:instrText>
            </w:r>
            <w:r w:rsidRPr="00B37934">
              <w:rPr>
                <w:noProof/>
                <w:webHidden/>
              </w:rPr>
            </w:r>
            <w:r w:rsidRPr="00B37934">
              <w:rPr>
                <w:noProof/>
                <w:webHidden/>
              </w:rPr>
              <w:fldChar w:fldCharType="separate"/>
            </w:r>
            <w:r w:rsidR="00B37934">
              <w:rPr>
                <w:noProof/>
                <w:webHidden/>
              </w:rPr>
              <w:t>8</w:t>
            </w:r>
            <w:r w:rsidRPr="00B37934">
              <w:rPr>
                <w:noProof/>
                <w:webHidden/>
              </w:rPr>
              <w:fldChar w:fldCharType="end"/>
            </w:r>
          </w:hyperlink>
        </w:p>
        <w:p w14:paraId="14749E3D" w14:textId="7CCE5C0C" w:rsidR="00656FDA" w:rsidRDefault="00656FDA">
          <w:pPr>
            <w:pStyle w:val="TOC3"/>
            <w:tabs>
              <w:tab w:val="left" w:pos="1200"/>
              <w:tab w:val="right" w:leader="dot" w:pos="10042"/>
            </w:tabs>
            <w:rPr>
              <w:rFonts w:asciiTheme="minorHAnsi" w:hAnsiTheme="minorHAnsi"/>
              <w:noProof/>
              <w:sz w:val="24"/>
              <w:szCs w:val="24"/>
            </w:rPr>
          </w:pPr>
          <w:hyperlink w:anchor="_Toc85451819" w:history="1">
            <w:r w:rsidRPr="00DC2730">
              <w:rPr>
                <w:rStyle w:val="Hyperlink"/>
                <w:noProof/>
              </w:rPr>
              <w:t>14.</w:t>
            </w:r>
            <w:r>
              <w:rPr>
                <w:rFonts w:asciiTheme="minorHAnsi" w:hAnsiTheme="minorHAnsi"/>
                <w:noProof/>
                <w:sz w:val="24"/>
                <w:szCs w:val="24"/>
              </w:rPr>
              <w:tab/>
            </w:r>
            <w:r w:rsidRPr="00DC2730">
              <w:rPr>
                <w:rStyle w:val="Hyperlink"/>
                <w:noProof/>
              </w:rPr>
              <w:t>Centre unable to distribute results as normal or facilitate post results services</w:t>
            </w:r>
            <w:r>
              <w:rPr>
                <w:noProof/>
                <w:webHidden/>
              </w:rPr>
              <w:tab/>
            </w:r>
            <w:r>
              <w:rPr>
                <w:noProof/>
                <w:webHidden/>
              </w:rPr>
              <w:fldChar w:fldCharType="begin"/>
            </w:r>
            <w:r>
              <w:rPr>
                <w:noProof/>
                <w:webHidden/>
              </w:rPr>
              <w:instrText xml:space="preserve"> PAGEREF _Toc85451819 \h </w:instrText>
            </w:r>
            <w:r>
              <w:rPr>
                <w:noProof/>
                <w:webHidden/>
              </w:rPr>
            </w:r>
            <w:r>
              <w:rPr>
                <w:noProof/>
                <w:webHidden/>
              </w:rPr>
              <w:fldChar w:fldCharType="separate"/>
            </w:r>
            <w:r w:rsidR="00B37934">
              <w:rPr>
                <w:noProof/>
                <w:webHidden/>
              </w:rPr>
              <w:t>8</w:t>
            </w:r>
            <w:r>
              <w:rPr>
                <w:noProof/>
                <w:webHidden/>
              </w:rPr>
              <w:fldChar w:fldCharType="end"/>
            </w:r>
          </w:hyperlink>
        </w:p>
        <w:p w14:paraId="58E73B03" w14:textId="1F3B0CC9" w:rsidR="00656FDA" w:rsidRDefault="00656FDA">
          <w:pPr>
            <w:pStyle w:val="TOC1"/>
            <w:tabs>
              <w:tab w:val="right" w:leader="dot" w:pos="10042"/>
            </w:tabs>
            <w:rPr>
              <w:rFonts w:asciiTheme="minorHAnsi" w:hAnsiTheme="minorHAnsi"/>
              <w:noProof/>
              <w:sz w:val="24"/>
              <w:szCs w:val="24"/>
            </w:rPr>
          </w:pPr>
          <w:hyperlink w:anchor="_Toc85451820" w:history="1">
            <w:r w:rsidRPr="00DC2730">
              <w:rPr>
                <w:rStyle w:val="Hyperlink"/>
                <w:rFonts w:cs="Arial"/>
                <w:noProof/>
              </w:rPr>
              <w:t>Further guidance to inform procedures and implement contingency planning</w:t>
            </w:r>
            <w:r>
              <w:rPr>
                <w:noProof/>
                <w:webHidden/>
              </w:rPr>
              <w:tab/>
            </w:r>
            <w:r>
              <w:rPr>
                <w:noProof/>
                <w:webHidden/>
              </w:rPr>
              <w:fldChar w:fldCharType="begin"/>
            </w:r>
            <w:r>
              <w:rPr>
                <w:noProof/>
                <w:webHidden/>
              </w:rPr>
              <w:instrText xml:space="preserve"> PAGEREF _Toc85451820 \h </w:instrText>
            </w:r>
            <w:r>
              <w:rPr>
                <w:noProof/>
                <w:webHidden/>
              </w:rPr>
            </w:r>
            <w:r>
              <w:rPr>
                <w:noProof/>
                <w:webHidden/>
              </w:rPr>
              <w:fldChar w:fldCharType="separate"/>
            </w:r>
            <w:r w:rsidR="00B37934">
              <w:rPr>
                <w:noProof/>
                <w:webHidden/>
              </w:rPr>
              <w:t>10</w:t>
            </w:r>
            <w:r>
              <w:rPr>
                <w:noProof/>
                <w:webHidden/>
              </w:rPr>
              <w:fldChar w:fldCharType="end"/>
            </w:r>
          </w:hyperlink>
        </w:p>
        <w:p w14:paraId="39CFCC6A" w14:textId="6A1A8161" w:rsidR="00656FDA" w:rsidRDefault="00656FDA">
          <w:pPr>
            <w:pStyle w:val="TOC2"/>
            <w:tabs>
              <w:tab w:val="right" w:leader="dot" w:pos="10042"/>
            </w:tabs>
            <w:rPr>
              <w:rFonts w:asciiTheme="minorHAnsi" w:hAnsiTheme="minorHAnsi"/>
              <w:noProof/>
              <w:sz w:val="24"/>
              <w:szCs w:val="24"/>
            </w:rPr>
          </w:pPr>
          <w:hyperlink w:anchor="_Toc85451821" w:history="1">
            <w:r w:rsidRPr="00DC2730">
              <w:rPr>
                <w:rStyle w:val="Hyperlink"/>
                <w:noProof/>
              </w:rPr>
              <w:t>Ofqual</w:t>
            </w:r>
            <w:r>
              <w:rPr>
                <w:noProof/>
                <w:webHidden/>
              </w:rPr>
              <w:tab/>
            </w:r>
            <w:r>
              <w:rPr>
                <w:noProof/>
                <w:webHidden/>
              </w:rPr>
              <w:fldChar w:fldCharType="begin"/>
            </w:r>
            <w:r>
              <w:rPr>
                <w:noProof/>
                <w:webHidden/>
              </w:rPr>
              <w:instrText xml:space="preserve"> PAGEREF _Toc85451821 \h </w:instrText>
            </w:r>
            <w:r>
              <w:rPr>
                <w:noProof/>
                <w:webHidden/>
              </w:rPr>
            </w:r>
            <w:r>
              <w:rPr>
                <w:noProof/>
                <w:webHidden/>
              </w:rPr>
              <w:fldChar w:fldCharType="separate"/>
            </w:r>
            <w:r w:rsidR="00B37934">
              <w:rPr>
                <w:noProof/>
                <w:webHidden/>
              </w:rPr>
              <w:t>10</w:t>
            </w:r>
            <w:r>
              <w:rPr>
                <w:noProof/>
                <w:webHidden/>
              </w:rPr>
              <w:fldChar w:fldCharType="end"/>
            </w:r>
          </w:hyperlink>
        </w:p>
        <w:p w14:paraId="73E1CEAE" w14:textId="2630D4E0" w:rsidR="00656FDA" w:rsidRDefault="00656FDA">
          <w:pPr>
            <w:pStyle w:val="TOC2"/>
            <w:tabs>
              <w:tab w:val="right" w:leader="dot" w:pos="10042"/>
            </w:tabs>
            <w:rPr>
              <w:rFonts w:asciiTheme="minorHAnsi" w:hAnsiTheme="minorHAnsi"/>
              <w:noProof/>
              <w:sz w:val="24"/>
              <w:szCs w:val="24"/>
            </w:rPr>
          </w:pPr>
          <w:hyperlink w:anchor="_Toc85451822" w:history="1">
            <w:r w:rsidRPr="00DC2730">
              <w:rPr>
                <w:rStyle w:val="Hyperlink"/>
                <w:noProof/>
              </w:rPr>
              <w:t>JCQ</w:t>
            </w:r>
            <w:r>
              <w:rPr>
                <w:noProof/>
                <w:webHidden/>
              </w:rPr>
              <w:tab/>
            </w:r>
            <w:r>
              <w:rPr>
                <w:noProof/>
                <w:webHidden/>
              </w:rPr>
              <w:fldChar w:fldCharType="begin"/>
            </w:r>
            <w:r>
              <w:rPr>
                <w:noProof/>
                <w:webHidden/>
              </w:rPr>
              <w:instrText xml:space="preserve"> PAGEREF _Toc85451822 \h </w:instrText>
            </w:r>
            <w:r>
              <w:rPr>
                <w:noProof/>
                <w:webHidden/>
              </w:rPr>
            </w:r>
            <w:r>
              <w:rPr>
                <w:noProof/>
                <w:webHidden/>
              </w:rPr>
              <w:fldChar w:fldCharType="separate"/>
            </w:r>
            <w:r w:rsidR="00B37934">
              <w:rPr>
                <w:noProof/>
                <w:webHidden/>
              </w:rPr>
              <w:t>11</w:t>
            </w:r>
            <w:r>
              <w:rPr>
                <w:noProof/>
                <w:webHidden/>
              </w:rPr>
              <w:fldChar w:fldCharType="end"/>
            </w:r>
          </w:hyperlink>
        </w:p>
        <w:p w14:paraId="38C2D0B0" w14:textId="11D417FF" w:rsidR="00656FDA" w:rsidRDefault="00656FDA">
          <w:pPr>
            <w:pStyle w:val="TOC2"/>
            <w:tabs>
              <w:tab w:val="right" w:leader="dot" w:pos="10042"/>
            </w:tabs>
            <w:rPr>
              <w:rFonts w:asciiTheme="minorHAnsi" w:hAnsiTheme="minorHAnsi"/>
              <w:noProof/>
              <w:sz w:val="24"/>
              <w:szCs w:val="24"/>
            </w:rPr>
          </w:pPr>
          <w:hyperlink w:anchor="_Toc85451823" w:history="1">
            <w:r w:rsidRPr="00DC2730">
              <w:rPr>
                <w:rStyle w:val="Hyperlink"/>
                <w:noProof/>
              </w:rPr>
              <w:t>GOV.UK</w:t>
            </w:r>
            <w:r>
              <w:rPr>
                <w:noProof/>
                <w:webHidden/>
              </w:rPr>
              <w:tab/>
            </w:r>
            <w:r>
              <w:rPr>
                <w:noProof/>
                <w:webHidden/>
              </w:rPr>
              <w:fldChar w:fldCharType="begin"/>
            </w:r>
            <w:r>
              <w:rPr>
                <w:noProof/>
                <w:webHidden/>
              </w:rPr>
              <w:instrText xml:space="preserve"> PAGEREF _Toc85451823 \h </w:instrText>
            </w:r>
            <w:r>
              <w:rPr>
                <w:noProof/>
                <w:webHidden/>
              </w:rPr>
            </w:r>
            <w:r>
              <w:rPr>
                <w:noProof/>
                <w:webHidden/>
              </w:rPr>
              <w:fldChar w:fldCharType="separate"/>
            </w:r>
            <w:r w:rsidR="00B37934">
              <w:rPr>
                <w:noProof/>
                <w:webHidden/>
              </w:rPr>
              <w:t>14</w:t>
            </w:r>
            <w:r>
              <w:rPr>
                <w:noProof/>
                <w:webHidden/>
              </w:rPr>
              <w:fldChar w:fldCharType="end"/>
            </w:r>
          </w:hyperlink>
        </w:p>
        <w:p w14:paraId="5BEEDE83" w14:textId="409BA1A6" w:rsidR="003F61D8" w:rsidRPr="00F9242A" w:rsidRDefault="003F61D8" w:rsidP="003F61D8">
          <w:pPr>
            <w:spacing w:line="276" w:lineRule="auto"/>
            <w:rPr>
              <w:rFonts w:cs="Arial"/>
            </w:rPr>
          </w:pPr>
          <w:r w:rsidRPr="00F9242A">
            <w:rPr>
              <w:rFonts w:cs="Arial"/>
            </w:rPr>
            <w:fldChar w:fldCharType="end"/>
          </w:r>
        </w:p>
      </w:sdtContent>
    </w:sdt>
    <w:p w14:paraId="75DB270C" w14:textId="755B28C6" w:rsidR="003F61D8" w:rsidRPr="00F9242A" w:rsidRDefault="003F61D8" w:rsidP="003F61D8">
      <w:pPr>
        <w:pStyle w:val="Headinglevel1"/>
        <w:spacing w:line="276" w:lineRule="auto"/>
        <w:rPr>
          <w:rFonts w:eastAsiaTheme="minorEastAsia" w:cs="Arial"/>
          <w:b w:val="0"/>
          <w:color w:val="auto"/>
          <w:sz w:val="22"/>
          <w:szCs w:val="22"/>
        </w:rPr>
      </w:pPr>
      <w:bookmarkStart w:id="3" w:name="_Toc495866935"/>
      <w:bookmarkStart w:id="4" w:name="_Toc495867050"/>
      <w:bookmarkStart w:id="5" w:name="_Toc495867286"/>
      <w:bookmarkStart w:id="6" w:name="_Toc495933573"/>
      <w:bookmarkStart w:id="7" w:name="_Toc495936701"/>
      <w:bookmarkStart w:id="8" w:name="_Toc496121062"/>
      <w:bookmarkStart w:id="9" w:name="_Toc526796600"/>
      <w:bookmarkStart w:id="10" w:name="_Toc526796633"/>
      <w:bookmarkStart w:id="11" w:name="_Toc526797069"/>
      <w:bookmarkStart w:id="12" w:name="_Toc526798299"/>
      <w:bookmarkEnd w:id="3"/>
      <w:bookmarkEnd w:id="4"/>
      <w:bookmarkEnd w:id="5"/>
      <w:bookmarkEnd w:id="6"/>
      <w:bookmarkEnd w:id="7"/>
      <w:bookmarkEnd w:id="8"/>
      <w:bookmarkEnd w:id="9"/>
      <w:bookmarkEnd w:id="10"/>
      <w:bookmarkEnd w:id="11"/>
      <w:bookmarkEnd w:id="12"/>
    </w:p>
    <w:p w14:paraId="01F0D394" w14:textId="43496A40" w:rsidR="008A1B60" w:rsidRDefault="00905699">
      <w:pPr>
        <w:spacing w:after="200" w:line="276" w:lineRule="auto"/>
        <w:rPr>
          <w:rFonts w:eastAsia="Times New Roman" w:cs="Arial"/>
          <w:b/>
          <w:color w:val="003399"/>
          <w:sz w:val="28"/>
          <w:szCs w:val="28"/>
        </w:rPr>
      </w:pPr>
      <w:bookmarkStart w:id="13" w:name="_Toc404764987"/>
      <w:r>
        <w:rPr>
          <w:noProof/>
        </w:rPr>
        <mc:AlternateContent>
          <mc:Choice Requires="wps">
            <w:drawing>
              <wp:anchor distT="0" distB="0" distL="114300" distR="114300" simplePos="0" relativeHeight="251673600" behindDoc="0" locked="0" layoutInCell="1" allowOverlap="1" wp14:anchorId="406C24B3" wp14:editId="5F3304BB">
                <wp:simplePos x="0" y="0"/>
                <wp:positionH relativeFrom="margin">
                  <wp:posOffset>1835150</wp:posOffset>
                </wp:positionH>
                <wp:positionV relativeFrom="paragraph">
                  <wp:posOffset>7414895</wp:posOffset>
                </wp:positionV>
                <wp:extent cx="5391150" cy="2355850"/>
                <wp:effectExtent l="15875" t="13335" r="22225" b="40640"/>
                <wp:wrapNone/>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0C97270A"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1DC1641B"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1F2A1F80"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E07341D"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6567025E"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5B340556" wp14:editId="75BD938C">
                                  <wp:extent cx="1092200" cy="309531"/>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04D263DD" wp14:editId="164DCE75">
                                  <wp:extent cx="1270000" cy="441271"/>
                                  <wp:effectExtent l="0" t="0" r="0" b="0"/>
                                  <wp:docPr id="1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3BD2B514"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6C24B3" id="_x0000_t202" coordsize="21600,21600" o:spt="202" path="m,l,21600r21600,l21600,xe">
                <v:stroke joinstyle="miter"/>
                <v:path gradientshapeok="t" o:connecttype="rect"/>
              </v:shapetype>
              <v:shape id="Text Box 6" o:spid="_x0000_s1026" type="#_x0000_t202" style="position:absolute;margin-left:144.5pt;margin-top:583.85pt;width:424.5pt;height:18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" fillcolor="#dce6f2" strokecolor="#f30" strokeweight="1.5pt">
                <v:shadow on="t" color="white" opacity=".5" offset="1pt"/>
                <v:textbox>
                  <w:txbxContent>
                    <w:p w14:paraId="0C97270A"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1DC1641B"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1F2A1F80"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E07341D"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6567025E"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5B340556" wp14:editId="75BD938C">
                            <wp:extent cx="1092200" cy="309531"/>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04D263DD" wp14:editId="164DCE75">
                            <wp:extent cx="1270000" cy="441271"/>
                            <wp:effectExtent l="0" t="0" r="0" b="0"/>
                            <wp:docPr id="1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3BD2B514"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noProof/>
        </w:rPr>
        <mc:AlternateContent>
          <mc:Choice Requires="wps">
            <w:drawing>
              <wp:anchor distT="0" distB="0" distL="114300" distR="114300" simplePos="0" relativeHeight="251671552" behindDoc="0" locked="0" layoutInCell="1" allowOverlap="1" wp14:anchorId="2C8658D3" wp14:editId="02DC2B83">
                <wp:simplePos x="0" y="0"/>
                <wp:positionH relativeFrom="margin">
                  <wp:posOffset>1835150</wp:posOffset>
                </wp:positionH>
                <wp:positionV relativeFrom="paragraph">
                  <wp:posOffset>7414895</wp:posOffset>
                </wp:positionV>
                <wp:extent cx="5391150" cy="2355850"/>
                <wp:effectExtent l="15875" t="13335" r="22225" b="40640"/>
                <wp:wrapNone/>
                <wp:docPr id="2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02DEB22A"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34659BEC"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391B7C16"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6E74302E"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7A694CE5"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188E0E59" wp14:editId="1CC92D26">
                                  <wp:extent cx="1092200" cy="309531"/>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6CD5C2D9" wp14:editId="5FA0F9F0">
                                  <wp:extent cx="1270000" cy="441271"/>
                                  <wp:effectExtent l="0" t="0" r="0" b="0"/>
                                  <wp:docPr id="1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34B7D485"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8658D3" id="Text Box 5" o:spid="_x0000_s1027" type="#_x0000_t202" style="position:absolute;margin-left:144.5pt;margin-top:583.85pt;width:424.5pt;height:185.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" fillcolor="#dce6f2" strokecolor="#f30" strokeweight="1.5pt">
                <v:shadow on="t" color="white" opacity=".5" offset="1pt"/>
                <v:textbox>
                  <w:txbxContent>
                    <w:p w14:paraId="02DEB22A"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34659BEC"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391B7C16"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6E74302E"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7A694CE5"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188E0E59" wp14:editId="1CC92D26">
                            <wp:extent cx="1092200" cy="309531"/>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6CD5C2D9" wp14:editId="5FA0F9F0">
                            <wp:extent cx="1270000" cy="441271"/>
                            <wp:effectExtent l="0" t="0" r="0" b="0"/>
                            <wp:docPr id="1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34B7D485"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noProof/>
        </w:rPr>
        <mc:AlternateContent>
          <mc:Choice Requires="wps">
            <w:drawing>
              <wp:anchor distT="0" distB="0" distL="114300" distR="114300" simplePos="0" relativeHeight="251669504" behindDoc="0" locked="0" layoutInCell="1" allowOverlap="1" wp14:anchorId="41537677" wp14:editId="60F76E5E">
                <wp:simplePos x="0" y="0"/>
                <wp:positionH relativeFrom="margin">
                  <wp:posOffset>1835150</wp:posOffset>
                </wp:positionH>
                <wp:positionV relativeFrom="paragraph">
                  <wp:posOffset>7414895</wp:posOffset>
                </wp:positionV>
                <wp:extent cx="5391150" cy="2355850"/>
                <wp:effectExtent l="15875" t="13335" r="22225" b="4064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2AD1CB8D"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4D7AB57E"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7791715F"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1B7381C"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0CF0418C"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0A5A6A77" wp14:editId="49B30C5B">
                                  <wp:extent cx="1092200" cy="309531"/>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74EDD094" wp14:editId="6267AF94">
                                  <wp:extent cx="1270000" cy="441271"/>
                                  <wp:effectExtent l="0" t="0" r="0" b="0"/>
                                  <wp:docPr id="1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780F5440"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537677" id="Text Box 4" o:spid="_x0000_s1028" type="#_x0000_t202" style="position:absolute;margin-left:144.5pt;margin-top:583.85pt;width:424.5pt;height:18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" fillcolor="#dce6f2" strokecolor="#f30" strokeweight="1.5pt">
                <v:shadow on="t" color="white" opacity=".5" offset="1pt"/>
                <v:textbox>
                  <w:txbxContent>
                    <w:p w14:paraId="2AD1CB8D"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4D7AB57E"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7791715F"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21B7381C"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0CF0418C"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0A5A6A77" wp14:editId="49B30C5B">
                            <wp:extent cx="1092200" cy="309531"/>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74EDD094" wp14:editId="6267AF94">
                            <wp:extent cx="1270000" cy="441271"/>
                            <wp:effectExtent l="0" t="0" r="0" b="0"/>
                            <wp:docPr id="1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780F5440"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3FE026A3" wp14:editId="10679E00">
                <wp:simplePos x="0" y="0"/>
                <wp:positionH relativeFrom="margin">
                  <wp:posOffset>1835150</wp:posOffset>
                </wp:positionH>
                <wp:positionV relativeFrom="paragraph">
                  <wp:posOffset>7414895</wp:posOffset>
                </wp:positionV>
                <wp:extent cx="5391150" cy="2355850"/>
                <wp:effectExtent l="15875" t="13335" r="22225" b="40640"/>
                <wp:wrapNone/>
                <wp:docPr id="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7CCEFE1F"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2BF7F522"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6283D538"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7697A433"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32833715"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02E7F4B0" wp14:editId="17A2AA74">
                                  <wp:extent cx="1092200" cy="309531"/>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5671E58E" wp14:editId="6A805904">
                                  <wp:extent cx="1270000" cy="441271"/>
                                  <wp:effectExtent l="0" t="0" r="0" b="0"/>
                                  <wp:docPr id="1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6EE4F286"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E026A3" id="Text Box 3" o:spid="_x0000_s1029" type="#_x0000_t202" style="position:absolute;margin-left:144.5pt;margin-top:583.85pt;width:424.5pt;height:18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" fillcolor="#dce6f2" strokecolor="#f30" strokeweight="1.5pt">
                <v:shadow on="t" color="white" opacity=".5" offset="1pt"/>
                <v:textbox>
                  <w:txbxContent>
                    <w:p w14:paraId="7CCEFE1F"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2BF7F522"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6283D538"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7697A433"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32833715"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02E7F4B0" wp14:editId="17A2AA74">
                            <wp:extent cx="1092200" cy="309531"/>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5671E58E" wp14:editId="6A805904">
                            <wp:extent cx="1270000" cy="441271"/>
                            <wp:effectExtent l="0" t="0" r="0" b="0"/>
                            <wp:docPr id="1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6EE4F286"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Pr>
          <w:noProof/>
        </w:rPr>
        <mc:AlternateContent>
          <mc:Choice Requires="wps">
            <w:drawing>
              <wp:anchor distT="0" distB="0" distL="114300" distR="114300" simplePos="0" relativeHeight="251665408" behindDoc="0" locked="0" layoutInCell="1" allowOverlap="1" wp14:anchorId="4DE98520" wp14:editId="62AF6098">
                <wp:simplePos x="0" y="0"/>
                <wp:positionH relativeFrom="margin">
                  <wp:posOffset>1835150</wp:posOffset>
                </wp:positionH>
                <wp:positionV relativeFrom="paragraph">
                  <wp:posOffset>7414895</wp:posOffset>
                </wp:positionV>
                <wp:extent cx="5391150" cy="2355850"/>
                <wp:effectExtent l="15875" t="13335" r="22225" b="40640"/>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355850"/>
                        </a:xfrm>
                        <a:prstGeom prst="rect">
                          <a:avLst/>
                        </a:prstGeom>
                        <a:solidFill>
                          <a:srgbClr val="DCE6F2"/>
                        </a:solidFill>
                        <a:ln w="19050">
                          <a:solidFill>
                            <a:srgbClr val="FF3300"/>
                          </a:solidFill>
                          <a:miter lim="800000"/>
                          <a:headEnd/>
                          <a:tailEnd/>
                        </a:ln>
                        <a:effectLst>
                          <a:outerShdw dist="28398" dir="3806097" algn="ctr" rotWithShape="0">
                            <a:srgbClr val="FFFFFF">
                              <a:alpha val="50000"/>
                            </a:srgbClr>
                          </a:outerShdw>
                        </a:effectLst>
                      </wps:spPr>
                      <wps:txbx>
                        <w:txbxContent>
                          <w:p w14:paraId="43EFF7DE"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6804CE52"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1B6C155B"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1C7BF750"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5ACB74D4"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3BDEFE70" wp14:editId="74D3F21D">
                                  <wp:extent cx="1092200" cy="30953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01FC442A" wp14:editId="45CFBC06">
                                  <wp:extent cx="1270000" cy="441271"/>
                                  <wp:effectExtent l="0" t="0" r="0" b="0"/>
                                  <wp:docPr id="1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4A4DCEC5"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98520" id="Text Box 11" o:spid="_x0000_s1030" type="#_x0000_t202" style="position:absolute;margin-left:144.5pt;margin-top:583.85pt;width:424.5pt;height:185.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" fillcolor="#dce6f2" strokecolor="#f30" strokeweight="1.5pt">
                <v:shadow on="t" color="white" opacity=".5" offset="1pt"/>
                <v:textbox>
                  <w:txbxContent>
                    <w:p w14:paraId="43EFF7DE" w14:textId="77777777" w:rsidR="00877938" w:rsidRPr="00823853" w:rsidRDefault="00877938" w:rsidP="008A1B60">
                      <w:pPr>
                        <w:rPr>
                          <w:rFonts w:asciiTheme="minorHAnsi" w:hAnsiTheme="minorHAnsi" w:cs="Arial"/>
                          <w:b/>
                          <w:sz w:val="18"/>
                          <w:szCs w:val="18"/>
                        </w:rPr>
                      </w:pPr>
                      <w:r>
                        <w:rPr>
                          <w:rFonts w:ascii="Rockwell Condensed" w:hAnsi="Rockwell Condensed"/>
                          <w:color w:val="003399"/>
                          <w:sz w:val="24"/>
                          <w:szCs w:val="24"/>
                          <w:u w:val="single"/>
                        </w:rPr>
                        <w:t>Table of contents</w:t>
                      </w:r>
                    </w:p>
                    <w:p w14:paraId="6804CE52" w14:textId="77777777" w:rsidR="00877938" w:rsidRPr="00A90306" w:rsidRDefault="00877938" w:rsidP="008A1B60">
                      <w:pPr>
                        <w:pBdr>
                          <w:top w:val="single" w:sz="8" w:space="1" w:color="FF3300"/>
                          <w:left w:val="single" w:sz="8" w:space="4" w:color="FF3300"/>
                          <w:bottom w:val="single" w:sz="8" w:space="1" w:color="FF3300"/>
                          <w:right w:val="single" w:sz="8" w:space="4" w:color="FF3300"/>
                        </w:pBdr>
                        <w:jc w:val="center"/>
                        <w:rPr>
                          <w:b/>
                          <w:bCs/>
                          <w:color w:val="FF3300"/>
                          <w:sz w:val="18"/>
                          <w:szCs w:val="18"/>
                        </w:rPr>
                      </w:pPr>
                      <w:r w:rsidRPr="00A90306">
                        <w:rPr>
                          <w:b/>
                          <w:bCs/>
                          <w:color w:val="FF3300"/>
                          <w:sz w:val="18"/>
                          <w:szCs w:val="18"/>
                        </w:rPr>
                        <w:t>Delete this text box when the information contained below is understood</w:t>
                      </w:r>
                    </w:p>
                    <w:p w14:paraId="1B6C155B" w14:textId="77777777" w:rsidR="00877938" w:rsidRPr="00B71DB8" w:rsidRDefault="00877938" w:rsidP="008A1B60">
                      <w:pPr>
                        <w:spacing w:before="120" w:after="120"/>
                        <w:rPr>
                          <w:rFonts w:cs="Arial"/>
                          <w:sz w:val="18"/>
                          <w:szCs w:val="18"/>
                        </w:rPr>
                      </w:pPr>
                      <w:r w:rsidRPr="00B71DB8">
                        <w:rPr>
                          <w:rFonts w:cs="Arial"/>
                          <w:sz w:val="18"/>
                          <w:szCs w:val="18"/>
                        </w:rPr>
                        <w:t>The contents page</w:t>
                      </w:r>
                      <w:r>
                        <w:rPr>
                          <w:rFonts w:cs="Arial"/>
                          <w:sz w:val="18"/>
                          <w:szCs w:val="18"/>
                        </w:rPr>
                        <w:t xml:space="preserve"> </w:t>
                      </w:r>
                      <w:r w:rsidRPr="00B71DB8">
                        <w:rPr>
                          <w:rFonts w:cs="Arial"/>
                          <w:sz w:val="18"/>
                          <w:szCs w:val="18"/>
                        </w:rPr>
                        <w:t>ha</w:t>
                      </w:r>
                      <w:r>
                        <w:rPr>
                          <w:rFonts w:cs="Arial"/>
                          <w:sz w:val="18"/>
                          <w:szCs w:val="18"/>
                        </w:rPr>
                        <w:t>s</w:t>
                      </w:r>
                      <w:r w:rsidRPr="00B71DB8">
                        <w:rPr>
                          <w:rFonts w:cs="Arial"/>
                          <w:sz w:val="18"/>
                          <w:szCs w:val="18"/>
                        </w:rPr>
                        <w:t xml:space="preserve"> been produced by inserting a table of contents. The </w:t>
                      </w:r>
                      <w:r w:rsidRPr="00CE492A">
                        <w:rPr>
                          <w:rFonts w:cs="Arial"/>
                          <w:sz w:val="18"/>
                          <w:szCs w:val="18"/>
                        </w:rPr>
                        <w:t>(</w:t>
                      </w:r>
                      <w:r w:rsidRPr="00445E85">
                        <w:rPr>
                          <w:rFonts w:cs="Arial"/>
                          <w:b/>
                          <w:bCs/>
                          <w:color w:val="003399"/>
                          <w:sz w:val="18"/>
                          <w:szCs w:val="18"/>
                        </w:rPr>
                        <w:t>blue</w:t>
                      </w:r>
                      <w:r>
                        <w:rPr>
                          <w:rFonts w:cs="Arial"/>
                          <w:b/>
                          <w:bCs/>
                          <w:color w:val="003399"/>
                          <w:sz w:val="18"/>
                          <w:szCs w:val="18"/>
                        </w:rPr>
                        <w:t xml:space="preserve"> </w:t>
                      </w:r>
                      <w:r w:rsidRPr="00CE492A">
                        <w:rPr>
                          <w:rFonts w:cs="Arial"/>
                          <w:sz w:val="18"/>
                          <w:szCs w:val="18"/>
                        </w:rPr>
                        <w:t>and</w:t>
                      </w:r>
                      <w:r>
                        <w:rPr>
                          <w:rFonts w:cs="Arial"/>
                          <w:b/>
                          <w:bCs/>
                          <w:color w:val="003399"/>
                          <w:sz w:val="18"/>
                          <w:szCs w:val="18"/>
                        </w:rPr>
                        <w:t xml:space="preserve"> </w:t>
                      </w:r>
                      <w:r w:rsidRPr="00CE492A">
                        <w:rPr>
                          <w:rFonts w:cs="Arial"/>
                          <w:b/>
                          <w:bCs/>
                          <w:color w:val="FF3300"/>
                          <w:sz w:val="18"/>
                          <w:szCs w:val="18"/>
                        </w:rPr>
                        <w:t>orange</w:t>
                      </w:r>
                      <w:r w:rsidRPr="00CE492A">
                        <w:rPr>
                          <w:rFonts w:cs="Arial"/>
                          <w:sz w:val="18"/>
                          <w:szCs w:val="18"/>
                        </w:rPr>
                        <w:t xml:space="preserve">) </w:t>
                      </w:r>
                      <w:r w:rsidRPr="00B71DB8">
                        <w:rPr>
                          <w:rFonts w:cs="Arial"/>
                          <w:sz w:val="18"/>
                          <w:szCs w:val="18"/>
                        </w:rPr>
                        <w:t xml:space="preserve">bold headings in the </w:t>
                      </w:r>
                      <w:r>
                        <w:rPr>
                          <w:rFonts w:cs="Arial"/>
                          <w:sz w:val="18"/>
                          <w:szCs w:val="18"/>
                        </w:rPr>
                        <w:t>template</w:t>
                      </w:r>
                      <w:r w:rsidRPr="00B71DB8">
                        <w:rPr>
                          <w:rFonts w:cs="Arial"/>
                          <w:sz w:val="18"/>
                          <w:szCs w:val="18"/>
                        </w:rPr>
                        <w:t xml:space="preserve"> have been formatted in ‘</w:t>
                      </w:r>
                      <w:r w:rsidRPr="00F16309">
                        <w:rPr>
                          <w:rFonts w:cs="Arial"/>
                          <w:sz w:val="18"/>
                          <w:szCs w:val="18"/>
                          <w:highlight w:val="yellow"/>
                        </w:rPr>
                        <w:t>heading style</w:t>
                      </w:r>
                      <w:r w:rsidRPr="00B71DB8">
                        <w:rPr>
                          <w:rFonts w:cs="Arial"/>
                          <w:sz w:val="18"/>
                          <w:szCs w:val="18"/>
                        </w:rPr>
                        <w:t>’ so that they appear in the automated contents page. If you make changes to any of these headings</w:t>
                      </w:r>
                      <w:r>
                        <w:rPr>
                          <w:rFonts w:cs="Arial"/>
                          <w:sz w:val="18"/>
                          <w:szCs w:val="18"/>
                        </w:rPr>
                        <w:t xml:space="preserve">, </w:t>
                      </w:r>
                      <w:r w:rsidRPr="00F16309">
                        <w:rPr>
                          <w:rFonts w:cs="Arial"/>
                          <w:sz w:val="18"/>
                          <w:szCs w:val="18"/>
                          <w:highlight w:val="yellow"/>
                        </w:rPr>
                        <w:t>delete them, add extra pages to the document or remove pages,</w:t>
                      </w:r>
                      <w:r w:rsidRPr="00B71DB8">
                        <w:rPr>
                          <w:rFonts w:cs="Arial"/>
                          <w:sz w:val="18"/>
                          <w:szCs w:val="18"/>
                        </w:rPr>
                        <w:t xml:space="preserve"> your table of contents should be updated.</w:t>
                      </w:r>
                    </w:p>
                    <w:p w14:paraId="1C7BF750" w14:textId="77777777" w:rsidR="00877938" w:rsidRPr="00B71DB8" w:rsidRDefault="00877938" w:rsidP="008A1B60">
                      <w:pPr>
                        <w:rPr>
                          <w:rFonts w:cs="Arial"/>
                          <w:sz w:val="18"/>
                          <w:szCs w:val="18"/>
                        </w:rPr>
                      </w:pPr>
                      <w:r w:rsidRPr="00B71DB8">
                        <w:rPr>
                          <w:rFonts w:cs="Arial"/>
                          <w:sz w:val="18"/>
                          <w:szCs w:val="18"/>
                        </w:rPr>
                        <w:t xml:space="preserve">To do this, go to the beginning of the contents page and click on the word </w:t>
                      </w:r>
                      <w:r w:rsidRPr="00B71DB8">
                        <w:rPr>
                          <w:rFonts w:cs="Arial"/>
                          <w:b/>
                          <w:color w:val="365F91" w:themeColor="accent1" w:themeShade="BF"/>
                          <w:sz w:val="18"/>
                          <w:szCs w:val="18"/>
                        </w:rPr>
                        <w:t>Contents</w:t>
                      </w:r>
                      <w:r w:rsidRPr="00B71DB8">
                        <w:rPr>
                          <w:rFonts w:cs="Arial"/>
                          <w:sz w:val="18"/>
                          <w:szCs w:val="18"/>
                        </w:rPr>
                        <w:t>– the tab below appears and should be selected.</w:t>
                      </w:r>
                    </w:p>
                    <w:p w14:paraId="5ACB74D4" w14:textId="77777777" w:rsidR="00877938" w:rsidRPr="00B71DB8" w:rsidRDefault="00877938" w:rsidP="008A1B60">
                      <w:pPr>
                        <w:jc w:val="center"/>
                        <w:rPr>
                          <w:rFonts w:cs="Arial"/>
                          <w:sz w:val="18"/>
                          <w:szCs w:val="18"/>
                        </w:rPr>
                      </w:pPr>
                      <w:r w:rsidRPr="00B71DB8">
                        <w:rPr>
                          <w:noProof/>
                          <w:sz w:val="18"/>
                          <w:szCs w:val="18"/>
                        </w:rPr>
                        <w:t xml:space="preserve">  </w:t>
                      </w:r>
                      <w:r w:rsidRPr="00B71DB8">
                        <w:rPr>
                          <w:noProof/>
                        </w:rPr>
                        <w:drawing>
                          <wp:inline distT="0" distB="0" distL="0" distR="0" wp14:anchorId="3BDEFE70" wp14:editId="74D3F21D">
                            <wp:extent cx="1092200" cy="30953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17456" cy="316689"/>
                                    </a:xfrm>
                                    <a:prstGeom prst="rect">
                                      <a:avLst/>
                                    </a:prstGeom>
                                  </pic:spPr>
                                </pic:pic>
                              </a:graphicData>
                            </a:graphic>
                          </wp:inline>
                        </w:drawing>
                      </w:r>
                      <w:r w:rsidRPr="00B71DB8">
                        <w:rPr>
                          <w:noProof/>
                          <w:sz w:val="18"/>
                          <w:szCs w:val="18"/>
                        </w:rPr>
                        <w:t xml:space="preserve">    </w:t>
                      </w:r>
                      <w:r w:rsidRPr="00B71DB8">
                        <w:rPr>
                          <w:noProof/>
                          <w:sz w:val="18"/>
                          <w:szCs w:val="18"/>
                        </w:rPr>
                        <w:drawing>
                          <wp:inline distT="0" distB="0" distL="0" distR="0" wp14:anchorId="01FC442A" wp14:editId="45CFBC06">
                            <wp:extent cx="1270000" cy="441271"/>
                            <wp:effectExtent l="0" t="0" r="0" b="0"/>
                            <wp:docPr id="1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1286585" cy="447034"/>
                                    </a:xfrm>
                                    <a:prstGeom prst="rect">
                                      <a:avLst/>
                                    </a:prstGeom>
                                    <a:noFill/>
                                    <a:ln w="9525">
                                      <a:noFill/>
                                      <a:miter lim="800000"/>
                                      <a:headEnd/>
                                      <a:tailEnd/>
                                    </a:ln>
                                  </pic:spPr>
                                </pic:pic>
                              </a:graphicData>
                            </a:graphic>
                          </wp:inline>
                        </w:drawing>
                      </w:r>
                    </w:p>
                    <w:p w14:paraId="4A4DCEC5" w14:textId="77777777" w:rsidR="00877938" w:rsidRPr="00823853" w:rsidRDefault="00877938" w:rsidP="008A1B60">
                      <w:pPr>
                        <w:rPr>
                          <w:rFonts w:asciiTheme="minorHAnsi" w:hAnsiTheme="minorHAnsi" w:cs="Arial"/>
                          <w:b/>
                          <w:sz w:val="18"/>
                          <w:szCs w:val="18"/>
                        </w:rPr>
                      </w:pPr>
                      <w:r w:rsidRPr="00B71DB8">
                        <w:rPr>
                          <w:rFonts w:cs="Arial"/>
                          <w:sz w:val="18"/>
                          <w:szCs w:val="18"/>
                        </w:rPr>
                        <w:t xml:space="preserve">If you wish to remove the automated table of contents – in the Reference menu, click on the drop down and select </w:t>
                      </w:r>
                      <w:r w:rsidRPr="00B71DB8">
                        <w:rPr>
                          <w:rFonts w:cs="Arial"/>
                          <w:i/>
                          <w:sz w:val="18"/>
                          <w:szCs w:val="18"/>
                        </w:rPr>
                        <w:t xml:space="preserve">Remove Table of Contents. You can then create your own contents page. </w:t>
                      </w:r>
                      <w:r>
                        <w:rPr>
                          <w:rFonts w:cs="Arial"/>
                          <w:b/>
                          <w:sz w:val="18"/>
                          <w:szCs w:val="18"/>
                        </w:rPr>
                        <w:t xml:space="preserve">                                            </w:t>
                      </w:r>
                    </w:p>
                  </w:txbxContent>
                </v:textbox>
                <w10:wrap anchorx="margin"/>
              </v:shape>
            </w:pict>
          </mc:Fallback>
        </mc:AlternateContent>
      </w:r>
      <w:r w:rsidR="00676365">
        <w:rPr>
          <w:rFonts w:cs="Arial"/>
        </w:rPr>
        <w:br w:type="page"/>
      </w:r>
    </w:p>
    <w:p w14:paraId="0C43081F" w14:textId="0D11E0FC" w:rsidR="003F61D8" w:rsidRPr="001D78A9" w:rsidRDefault="003F61D8" w:rsidP="001D78A9">
      <w:pPr>
        <w:pStyle w:val="Headinglevel1"/>
        <w:spacing w:line="276" w:lineRule="auto"/>
        <w:rPr>
          <w:rFonts w:cs="Arial"/>
          <w:szCs w:val="24"/>
        </w:rPr>
      </w:pPr>
      <w:bookmarkStart w:id="14" w:name="_Toc85451804"/>
      <w:r w:rsidRPr="001D78A9">
        <w:rPr>
          <w:rFonts w:cs="Arial"/>
          <w:szCs w:val="24"/>
        </w:rPr>
        <w:lastRenderedPageBreak/>
        <w:t>Purpose of the plan</w:t>
      </w:r>
      <w:bookmarkEnd w:id="13"/>
      <w:bookmarkEnd w:id="14"/>
    </w:p>
    <w:p w14:paraId="029B31E8" w14:textId="142FD495" w:rsidR="003F61D8" w:rsidRPr="001E75C9" w:rsidRDefault="003F61D8" w:rsidP="001E75C9">
      <w:pPr>
        <w:pStyle w:val="NormalWeb"/>
        <w:spacing w:before="0" w:beforeAutospacing="0" w:after="120" w:afterAutospacing="0"/>
        <w:jc w:val="both"/>
        <w:rPr>
          <w:rFonts w:ascii="Tahoma" w:hAnsi="Tahoma" w:cs="Tahoma"/>
          <w:szCs w:val="22"/>
        </w:rPr>
      </w:pPr>
      <w:r w:rsidRPr="001E75C9">
        <w:rPr>
          <w:rFonts w:ascii="Tahoma" w:hAnsi="Tahoma" w:cs="Tahoma"/>
          <w:szCs w:val="22"/>
        </w:rPr>
        <w:t xml:space="preserve">This plan examines potential risks and issues that could cause disruption to the exams process at </w:t>
      </w:r>
      <w:r w:rsidR="002F6CFF" w:rsidRPr="002F6CFF">
        <w:rPr>
          <w:rFonts w:ascii="Tahoma" w:hAnsi="Tahoma" w:cs="Tahoma"/>
          <w:color w:val="000000" w:themeColor="text1"/>
          <w:szCs w:val="22"/>
        </w:rPr>
        <w:t>Oscott Academy.</w:t>
      </w:r>
      <w:r w:rsidRPr="001E75C9">
        <w:rPr>
          <w:rFonts w:ascii="Tahoma" w:hAnsi="Tahoma" w:cs="Tahoma"/>
          <w:szCs w:val="22"/>
        </w:rPr>
        <w:t xml:space="preserve"> By outlining actions/procedures to be invoked in case of disruption it is intended to mitigate the impact these disruptions have on our exam process. </w:t>
      </w:r>
    </w:p>
    <w:p w14:paraId="15F0968E" w14:textId="2156ABFF" w:rsidR="000E70CA" w:rsidRPr="00524C76" w:rsidRDefault="003F61D8" w:rsidP="004C321E">
      <w:pPr>
        <w:spacing w:after="0"/>
        <w:rPr>
          <w:rFonts w:cs="Tahoma"/>
          <w:color w:val="000000" w:themeColor="text1"/>
        </w:rPr>
      </w:pPr>
      <w:r w:rsidRPr="000D249B">
        <w:rPr>
          <w:rFonts w:cs="Tahoma"/>
        </w:rPr>
        <w:t>Alongside internal processes, this plan is informed by the</w:t>
      </w:r>
      <w:r w:rsidR="000E70CA" w:rsidRPr="000D249B">
        <w:rPr>
          <w:rFonts w:cs="Tahoma"/>
        </w:rPr>
        <w:t xml:space="preserve"> Ofqual</w:t>
      </w:r>
      <w:r w:rsidRPr="000D249B">
        <w:rPr>
          <w:rFonts w:cs="Tahoma"/>
        </w:rPr>
        <w:t xml:space="preserve"> </w:t>
      </w:r>
      <w:r w:rsidR="000D249B" w:rsidRPr="000D249B">
        <w:rPr>
          <w:rFonts w:cs="Tahoma"/>
        </w:rPr>
        <w:t>(and</w:t>
      </w:r>
      <w:r w:rsidR="000D249B" w:rsidRPr="000D249B">
        <w:rPr>
          <w:rFonts w:cs="Tahoma"/>
          <w:b/>
          <w:bCs/>
        </w:rPr>
        <w:t xml:space="preserve"> </w:t>
      </w:r>
      <w:r w:rsidR="000D249B" w:rsidRPr="004C321E">
        <w:rPr>
          <w:rFonts w:cs="Tahoma"/>
          <w:color w:val="232323"/>
        </w:rPr>
        <w:t>Northern Ireland Council for the Curriculum, Examinations and Assessment</w:t>
      </w:r>
      <w:r w:rsidR="000D249B" w:rsidRPr="000D249B">
        <w:rPr>
          <w:rFonts w:cs="Tahoma"/>
          <w:color w:val="232323"/>
          <w:shd w:val="clear" w:color="auto" w:fill="F9F9F9"/>
        </w:rPr>
        <w:t xml:space="preserve">) </w:t>
      </w:r>
      <w:r w:rsidRPr="000D249B">
        <w:rPr>
          <w:rFonts w:cs="Tahoma"/>
          <w:b/>
          <w:bCs/>
          <w:iCs/>
          <w:lang w:val="en"/>
        </w:rPr>
        <w:t xml:space="preserve">Exam system contingency plan: England, Wales and Northern Ireland </w:t>
      </w:r>
      <w:r w:rsidRPr="000D249B">
        <w:rPr>
          <w:rFonts w:cs="Tahoma"/>
          <w:lang w:val="en"/>
        </w:rPr>
        <w:t xml:space="preserve">which provides guidance in the publication </w:t>
      </w:r>
      <w:r w:rsidRPr="000D249B">
        <w:rPr>
          <w:rFonts w:cs="Tahoma"/>
          <w:i/>
          <w:lang w:val="en"/>
        </w:rPr>
        <w:t>What schools and colleges and</w:t>
      </w:r>
      <w:r w:rsidRPr="00C46502">
        <w:rPr>
          <w:rFonts w:cs="Tahoma"/>
          <w:i/>
          <w:lang w:val="en"/>
        </w:rPr>
        <w:t xml:space="preserve"> other centres should do if exams or other assessments are seriously disrupted</w:t>
      </w:r>
      <w:r w:rsidR="000E70CA" w:rsidRPr="00C46502">
        <w:rPr>
          <w:rFonts w:cs="Tahoma"/>
          <w:i/>
          <w:lang w:val="en"/>
        </w:rPr>
        <w:t xml:space="preserve"> </w:t>
      </w:r>
      <w:r w:rsidR="000E70CA" w:rsidRPr="00C46502">
        <w:rPr>
          <w:rFonts w:cs="Tahoma"/>
          <w:lang w:val="en"/>
        </w:rPr>
        <w:t xml:space="preserve">and the </w:t>
      </w:r>
      <w:r w:rsidR="000E70CA" w:rsidRPr="00C46502">
        <w:rPr>
          <w:rFonts w:cs="Tahoma"/>
          <w:b/>
          <w:bCs/>
          <w:lang w:val="en"/>
        </w:rPr>
        <w:t>JCQ</w:t>
      </w:r>
      <w:r w:rsidR="000E70CA" w:rsidRPr="00C46502">
        <w:rPr>
          <w:rFonts w:cs="Tahoma"/>
          <w:lang w:val="en"/>
        </w:rPr>
        <w:t xml:space="preserve"> </w:t>
      </w:r>
      <w:r w:rsidR="000E70CA" w:rsidRPr="00C46502">
        <w:rPr>
          <w:rFonts w:cs="Tahoma"/>
          <w:b/>
          <w:bCs/>
          <w:lang w:val="en"/>
        </w:rPr>
        <w:t xml:space="preserve">Joint </w:t>
      </w:r>
      <w:r w:rsidR="000E70CA" w:rsidRPr="00524C76">
        <w:rPr>
          <w:rFonts w:cs="Tahoma"/>
          <w:b/>
          <w:bCs/>
          <w:color w:val="000000" w:themeColor="text1"/>
          <w:lang w:val="en"/>
        </w:rPr>
        <w:t>Contingency Plan</w:t>
      </w:r>
      <w:r w:rsidR="000E70CA" w:rsidRPr="00524C76">
        <w:rPr>
          <w:rFonts w:cs="Tahoma"/>
          <w:b/>
          <w:bCs/>
          <w:i/>
          <w:iCs/>
          <w:color w:val="000000" w:themeColor="text1"/>
          <w:lang w:val="en"/>
        </w:rPr>
        <w:t xml:space="preserve"> </w:t>
      </w:r>
      <w:r w:rsidR="00C46502" w:rsidRPr="00524C76">
        <w:rPr>
          <w:rFonts w:cs="Tahoma"/>
          <w:color w:val="000000" w:themeColor="text1"/>
          <w:lang w:val="en"/>
        </w:rPr>
        <w:t>for the</w:t>
      </w:r>
      <w:r w:rsidR="000E70CA" w:rsidRPr="00524C76">
        <w:rPr>
          <w:rFonts w:cs="Tahoma"/>
          <w:color w:val="000000" w:themeColor="text1"/>
          <w:lang w:val="en"/>
        </w:rPr>
        <w:t xml:space="preserve"> Examination System in England, Wales and Northern Ireland</w:t>
      </w:r>
      <w:r w:rsidR="004C321E" w:rsidRPr="00524C76">
        <w:rPr>
          <w:rFonts w:cs="Tahoma"/>
          <w:color w:val="000000" w:themeColor="text1"/>
          <w:lang w:val="en"/>
        </w:rPr>
        <w:t xml:space="preserve"> and the</w:t>
      </w:r>
      <w:r w:rsidR="00656FDA" w:rsidRPr="00524C76">
        <w:rPr>
          <w:rFonts w:cs="Tahoma"/>
          <w:color w:val="000000" w:themeColor="text1"/>
          <w:lang w:val="en"/>
        </w:rPr>
        <w:t xml:space="preserve"> </w:t>
      </w:r>
      <w:r w:rsidR="004C321E" w:rsidRPr="00524C76">
        <w:rPr>
          <w:rStyle w:val="Strong"/>
          <w:rFonts w:cs="Tahoma"/>
          <w:b w:val="0"/>
          <w:bCs w:val="0"/>
          <w:color w:val="000000" w:themeColor="text1"/>
        </w:rPr>
        <w:t>JCQ</w:t>
      </w:r>
      <w:r w:rsidR="004C321E" w:rsidRPr="00524C76">
        <w:rPr>
          <w:rStyle w:val="apple-converted-space"/>
          <w:rFonts w:cs="Tahoma"/>
          <w:color w:val="000000" w:themeColor="text1"/>
          <w:shd w:val="clear" w:color="auto" w:fill="F9F9F9"/>
        </w:rPr>
        <w:t> </w:t>
      </w:r>
      <w:r w:rsidR="004C321E" w:rsidRPr="00524C76">
        <w:rPr>
          <w:rFonts w:cs="Tahoma"/>
          <w:color w:val="000000" w:themeColor="text1"/>
          <w:shd w:val="clear" w:color="auto" w:fill="F9F9F9"/>
        </w:rPr>
        <w:t xml:space="preserve">notice </w:t>
      </w:r>
      <w:r w:rsidR="004C321E" w:rsidRPr="00524C76">
        <w:rPr>
          <w:rFonts w:cs="Tahoma"/>
          <w:b/>
          <w:bCs/>
          <w:color w:val="000000" w:themeColor="text1"/>
        </w:rPr>
        <w:t>Preparing for disruption to examinations</w:t>
      </w:r>
      <w:r w:rsidR="004C321E" w:rsidRPr="00524C76">
        <w:rPr>
          <w:rStyle w:val="apple-converted-space"/>
          <w:rFonts w:cs="Tahoma"/>
          <w:color w:val="000000" w:themeColor="text1"/>
          <w:shd w:val="clear" w:color="auto" w:fill="F9F9F9"/>
        </w:rPr>
        <w:t> (</w:t>
      </w:r>
      <w:r w:rsidR="00820D8A" w:rsidRPr="00524C76">
        <w:rPr>
          <w:rFonts w:cs="Tahoma"/>
          <w:color w:val="000000" w:themeColor="text1"/>
          <w:shd w:val="clear" w:color="auto" w:fill="F9F9F9"/>
        </w:rPr>
        <w:t>e</w:t>
      </w:r>
      <w:r w:rsidR="004C321E" w:rsidRPr="00524C76">
        <w:rPr>
          <w:rFonts w:cs="Tahoma"/>
          <w:color w:val="000000" w:themeColor="text1"/>
          <w:shd w:val="clear" w:color="auto" w:fill="F9F9F9"/>
        </w:rPr>
        <w:t>ffective from 11 October 2021)</w:t>
      </w:r>
      <w:r w:rsidR="000E70CA" w:rsidRPr="00524C76">
        <w:rPr>
          <w:rFonts w:cs="Tahoma"/>
          <w:i/>
          <w:iCs/>
          <w:color w:val="000000" w:themeColor="text1"/>
          <w:lang w:val="en"/>
        </w:rPr>
        <w:t>.</w:t>
      </w:r>
    </w:p>
    <w:p w14:paraId="56C5FEE8" w14:textId="59EBB274" w:rsidR="00280E55" w:rsidRPr="00F555BE" w:rsidRDefault="00280E55" w:rsidP="00280E55">
      <w:pPr>
        <w:spacing w:before="120" w:after="120"/>
        <w:jc w:val="both"/>
        <w:rPr>
          <w:rFonts w:cs="Tahoma"/>
        </w:rPr>
      </w:pPr>
      <w:r w:rsidRPr="00524C76">
        <w:rPr>
          <w:rFonts w:cs="Arial"/>
          <w:noProof/>
        </w:rPr>
        <w:t xml:space="preserve">This plan also confirms </w:t>
      </w:r>
      <w:r w:rsidR="00524C76" w:rsidRPr="00524C76">
        <w:rPr>
          <w:rFonts w:cs="Arial"/>
          <w:noProof/>
          <w:color w:val="000000" w:themeColor="text1"/>
        </w:rPr>
        <w:t>Oscott Academy</w:t>
      </w:r>
      <w:r w:rsidR="00524C76">
        <w:rPr>
          <w:rFonts w:cs="Arial"/>
          <w:noProof/>
          <w:color w:val="FF3300"/>
        </w:rPr>
        <w:t xml:space="preserve"> </w:t>
      </w:r>
      <w:r w:rsidRPr="00524C76">
        <w:rPr>
          <w:rFonts w:cs="Arial"/>
        </w:rPr>
        <w:t xml:space="preserve">compliance with </w:t>
      </w:r>
      <w:r w:rsidRPr="00524C76">
        <w:rPr>
          <w:rFonts w:cs="Tahoma"/>
        </w:rPr>
        <w:t xml:space="preserve">JCQ’s </w:t>
      </w:r>
      <w:r w:rsidRPr="00524C76">
        <w:rPr>
          <w:rFonts w:cs="Tahoma"/>
          <w:b/>
          <w:bCs/>
        </w:rPr>
        <w:t>General Regulations for Approved Centres</w:t>
      </w:r>
      <w:r w:rsidRPr="00524C76">
        <w:rPr>
          <w:rFonts w:cs="Tahoma"/>
        </w:rPr>
        <w:t xml:space="preserve"> (section 5.3)</w:t>
      </w:r>
      <w:r w:rsidRPr="00524C76">
        <w:rPr>
          <w:rFonts w:cs="Tahoma"/>
          <w:i/>
        </w:rPr>
        <w:t xml:space="preserve"> </w:t>
      </w:r>
      <w:r w:rsidRPr="00524C76">
        <w:rPr>
          <w:rFonts w:cs="Tahoma"/>
        </w:rPr>
        <w:t>that the centre has in place:</w:t>
      </w:r>
      <w:r w:rsidRPr="00F555BE">
        <w:rPr>
          <w:rFonts w:cs="Tahoma"/>
        </w:rPr>
        <w:t xml:space="preserve"> </w:t>
      </w:r>
    </w:p>
    <w:p w14:paraId="436BEBB9" w14:textId="1E7F1880" w:rsidR="00870CBA" w:rsidRPr="00656FDA" w:rsidRDefault="0051567C" w:rsidP="00870CBA">
      <w:pPr>
        <w:pStyle w:val="NormalWeb"/>
        <w:numPr>
          <w:ilvl w:val="0"/>
          <w:numId w:val="18"/>
        </w:numPr>
        <w:spacing w:before="0" w:beforeAutospacing="0" w:after="120" w:afterAutospacing="0"/>
        <w:jc w:val="both"/>
        <w:rPr>
          <w:rFonts w:ascii="Tahoma" w:hAnsi="Tahoma" w:cs="Tahoma"/>
          <w:szCs w:val="22"/>
          <w:lang w:val="en"/>
        </w:rPr>
      </w:pPr>
      <w:r w:rsidRPr="00280E55">
        <w:rPr>
          <w:rFonts w:ascii="Tahoma" w:hAnsi="Tahoma" w:cs="Calibri"/>
          <w:iCs/>
          <w:szCs w:val="22"/>
          <w:lang w:val="en"/>
        </w:rPr>
        <w:t xml:space="preserve">a </w:t>
      </w:r>
      <w:r w:rsidRPr="00280E55">
        <w:rPr>
          <w:rFonts w:ascii="Tahoma" w:hAnsi="Tahoma" w:cs="Tahoma"/>
          <w:szCs w:val="22"/>
        </w:rPr>
        <w:t>written examination contingency plan which covers all aspects of examination administration. This will allow members of the senior leadership team to act immediately in the event of an emergency or staff absence. The examination contingency plan should reinforce procedures in the event of the centre being unavailable for examinations, or on results day, owing to an unforeseen emergency</w:t>
      </w:r>
    </w:p>
    <w:p w14:paraId="65FDD66C" w14:textId="23E592D6" w:rsidR="009F3D9F" w:rsidRPr="003F61D8" w:rsidRDefault="006C6B53" w:rsidP="003F61D8">
      <w:pPr>
        <w:pStyle w:val="Headinglevel1"/>
        <w:spacing w:before="240" w:line="276" w:lineRule="auto"/>
        <w:rPr>
          <w:rFonts w:cs="Arial"/>
        </w:rPr>
      </w:pPr>
      <w:bookmarkStart w:id="15" w:name="_Toc85451805"/>
      <w:r w:rsidRPr="000B3EBC">
        <w:rPr>
          <w:rFonts w:cs="Arial"/>
        </w:rPr>
        <w:t>Possible c</w:t>
      </w:r>
      <w:r w:rsidR="003F61D8" w:rsidRPr="000B3EBC">
        <w:rPr>
          <w:rFonts w:cs="Arial"/>
        </w:rPr>
        <w:t xml:space="preserve">auses of </w:t>
      </w:r>
      <w:r w:rsidR="003F61D8" w:rsidRPr="004C321E">
        <w:rPr>
          <w:rFonts w:cs="Arial"/>
        </w:rPr>
        <w:t>disruption</w:t>
      </w:r>
      <w:r w:rsidR="003F61D8" w:rsidRPr="000B3EBC">
        <w:rPr>
          <w:rFonts w:cs="Arial"/>
        </w:rPr>
        <w:t xml:space="preserve"> to the exam process</w:t>
      </w:r>
      <w:bookmarkEnd w:id="15"/>
    </w:p>
    <w:p w14:paraId="123E7A5F"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16" w:name="_Toc404764988"/>
      <w:bookmarkStart w:id="17" w:name="_Toc85451806"/>
      <w:r w:rsidRPr="003F61D8">
        <w:rPr>
          <w:rFonts w:cs="Arial"/>
        </w:rPr>
        <w:t>Exam officer extended absence at key points in the exam process (cycle)</w:t>
      </w:r>
      <w:bookmarkEnd w:id="16"/>
      <w:bookmarkEnd w:id="17"/>
    </w:p>
    <w:tbl>
      <w:tblPr>
        <w:tblStyle w:val="TableGrid"/>
        <w:tblW w:w="10910" w:type="dxa"/>
        <w:tblLook w:val="04A0" w:firstRow="1" w:lastRow="0" w:firstColumn="1" w:lastColumn="0" w:noHBand="0" w:noVBand="1"/>
      </w:tblPr>
      <w:tblGrid>
        <w:gridCol w:w="10910"/>
      </w:tblGrid>
      <w:tr w:rsidR="003F61D8" w:rsidRPr="003F61D8" w14:paraId="6FBCD3B7"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E9576C"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6FCB7398" w14:textId="77777777" w:rsidR="003F61D8" w:rsidRPr="003F61D8" w:rsidRDefault="003F61D8" w:rsidP="007D3FBE">
            <w:pPr>
              <w:spacing w:after="120" w:line="276" w:lineRule="auto"/>
              <w:rPr>
                <w:rFonts w:cs="Arial"/>
                <w:i/>
              </w:rPr>
            </w:pPr>
            <w:r w:rsidRPr="003F61D8">
              <w:rPr>
                <w:rFonts w:cs="Arial"/>
                <w:i/>
              </w:rPr>
              <w:t>Key tasks required in the management and administration of the exam cycle not undertaken including:</w:t>
            </w:r>
          </w:p>
          <w:p w14:paraId="6B1E7240" w14:textId="77777777" w:rsidR="003F61D8" w:rsidRPr="003F61D8" w:rsidRDefault="003F61D8" w:rsidP="007D3FBE">
            <w:pPr>
              <w:spacing w:before="120" w:after="0" w:line="276" w:lineRule="auto"/>
              <w:rPr>
                <w:rFonts w:cs="Arial"/>
                <w:i/>
              </w:rPr>
            </w:pPr>
            <w:r w:rsidRPr="003F61D8">
              <w:rPr>
                <w:rFonts w:cs="Arial"/>
                <w:i/>
              </w:rPr>
              <w:t>Planning</w:t>
            </w:r>
          </w:p>
          <w:p w14:paraId="0A11DE8A" w14:textId="77777777" w:rsidR="003F61D8" w:rsidRPr="003F61D8" w:rsidRDefault="003F61D8" w:rsidP="00885083">
            <w:pPr>
              <w:pStyle w:val="ListParagraph"/>
              <w:numPr>
                <w:ilvl w:val="0"/>
                <w:numId w:val="7"/>
              </w:numPr>
              <w:spacing w:after="120" w:line="276" w:lineRule="auto"/>
              <w:rPr>
                <w:rFonts w:cs="Arial"/>
                <w:i/>
              </w:rPr>
            </w:pPr>
            <w:r w:rsidRPr="003F61D8">
              <w:rPr>
                <w:rFonts w:cs="Arial"/>
                <w:i/>
              </w:rPr>
              <w:t>annual data collection exercise not undertaken to collate information on qualifications and awarding body specifications being delivered</w:t>
            </w:r>
          </w:p>
          <w:p w14:paraId="6A930D27" w14:textId="77777777" w:rsidR="003F61D8" w:rsidRPr="003F61D8" w:rsidRDefault="003F61D8" w:rsidP="00885083">
            <w:pPr>
              <w:pStyle w:val="ListParagraph"/>
              <w:numPr>
                <w:ilvl w:val="0"/>
                <w:numId w:val="7"/>
              </w:numPr>
              <w:spacing w:after="120" w:line="276" w:lineRule="auto"/>
              <w:rPr>
                <w:rFonts w:cs="Arial"/>
                <w:i/>
              </w:rPr>
            </w:pPr>
            <w:r w:rsidRPr="003F61D8">
              <w:rPr>
                <w:rFonts w:cs="Arial"/>
                <w:i/>
              </w:rPr>
              <w:t>annual exams plan not produced identifying essential key tasks, key dates and deadlines</w:t>
            </w:r>
          </w:p>
          <w:p w14:paraId="266C73C7" w14:textId="77777777" w:rsidR="003F61D8" w:rsidRPr="003F61D8" w:rsidRDefault="003F61D8" w:rsidP="00885083">
            <w:pPr>
              <w:pStyle w:val="ListParagraph"/>
              <w:numPr>
                <w:ilvl w:val="0"/>
                <w:numId w:val="7"/>
              </w:numPr>
              <w:spacing w:after="120" w:line="276" w:lineRule="auto"/>
              <w:rPr>
                <w:rFonts w:cs="Arial"/>
                <w:i/>
              </w:rPr>
            </w:pPr>
            <w:r w:rsidRPr="003F61D8">
              <w:rPr>
                <w:rFonts w:cs="Arial"/>
                <w:i/>
              </w:rPr>
              <w:t>sufficient invigilators not recruited</w:t>
            </w:r>
          </w:p>
          <w:p w14:paraId="29A24E45" w14:textId="77777777" w:rsidR="003F61D8" w:rsidRPr="003F61D8" w:rsidRDefault="003F61D8" w:rsidP="007D3FBE">
            <w:pPr>
              <w:spacing w:before="120" w:after="0" w:line="276" w:lineRule="auto"/>
              <w:rPr>
                <w:rFonts w:cs="Arial"/>
                <w:i/>
              </w:rPr>
            </w:pPr>
            <w:r w:rsidRPr="003F61D8">
              <w:rPr>
                <w:rFonts w:cs="Arial"/>
                <w:i/>
              </w:rPr>
              <w:t>Entries</w:t>
            </w:r>
          </w:p>
          <w:p w14:paraId="52A170A7" w14:textId="77777777" w:rsidR="003F61D8" w:rsidRPr="003F61D8" w:rsidRDefault="003F61D8" w:rsidP="00885083">
            <w:pPr>
              <w:pStyle w:val="ListParagraph"/>
              <w:numPr>
                <w:ilvl w:val="0"/>
                <w:numId w:val="8"/>
              </w:numPr>
              <w:spacing w:after="120" w:line="276" w:lineRule="auto"/>
              <w:rPr>
                <w:rFonts w:cs="Arial"/>
                <w:i/>
              </w:rPr>
            </w:pPr>
            <w:r w:rsidRPr="003F61D8">
              <w:rPr>
                <w:rFonts w:cs="Arial"/>
                <w:i/>
              </w:rPr>
              <w:t>awarding bodies not being informed of early/estimated entries which prompts release of early information required by teaching staff</w:t>
            </w:r>
          </w:p>
          <w:p w14:paraId="166B8A5E" w14:textId="77777777" w:rsidR="003F61D8" w:rsidRPr="003F61D8" w:rsidRDefault="003F61D8" w:rsidP="00885083">
            <w:pPr>
              <w:pStyle w:val="ListParagraph"/>
              <w:numPr>
                <w:ilvl w:val="0"/>
                <w:numId w:val="8"/>
              </w:numPr>
              <w:spacing w:after="120" w:line="276" w:lineRule="auto"/>
              <w:rPr>
                <w:rFonts w:cs="Arial"/>
                <w:i/>
              </w:rPr>
            </w:pPr>
            <w:r w:rsidRPr="003F61D8">
              <w:rPr>
                <w:rFonts w:cs="Arial"/>
                <w:i/>
              </w:rPr>
              <w:t>candidates not being entered with awarding bodies for external exams/assessment</w:t>
            </w:r>
          </w:p>
          <w:p w14:paraId="36A7E781" w14:textId="77777777" w:rsidR="003F61D8" w:rsidRPr="003F61D8" w:rsidRDefault="003F61D8" w:rsidP="00885083">
            <w:pPr>
              <w:pStyle w:val="ListParagraph"/>
              <w:numPr>
                <w:ilvl w:val="0"/>
                <w:numId w:val="8"/>
              </w:numPr>
              <w:spacing w:after="120" w:line="276" w:lineRule="auto"/>
              <w:rPr>
                <w:rFonts w:cs="Arial"/>
                <w:i/>
              </w:rPr>
            </w:pPr>
            <w:r w:rsidRPr="003F61D8">
              <w:rPr>
                <w:rFonts w:cs="Arial"/>
                <w:i/>
              </w:rPr>
              <w:t xml:space="preserve">awarding body entry deadlines missed or late or other penalty fees being incurred </w:t>
            </w:r>
          </w:p>
          <w:p w14:paraId="626911E8" w14:textId="77777777" w:rsidR="003F61D8" w:rsidRPr="003F61D8" w:rsidRDefault="003F61D8" w:rsidP="007D3FBE">
            <w:pPr>
              <w:spacing w:before="120" w:after="0" w:line="276" w:lineRule="auto"/>
              <w:rPr>
                <w:rFonts w:cs="Arial"/>
                <w:i/>
              </w:rPr>
            </w:pPr>
            <w:r w:rsidRPr="003F61D8">
              <w:rPr>
                <w:rFonts w:cs="Arial"/>
                <w:i/>
              </w:rPr>
              <w:t>Pre-exams</w:t>
            </w:r>
          </w:p>
          <w:p w14:paraId="73E0ED82" w14:textId="77777777" w:rsidR="003F61D8" w:rsidRPr="003F61D8" w:rsidRDefault="003F61D8" w:rsidP="00885083">
            <w:pPr>
              <w:pStyle w:val="ListParagraph"/>
              <w:numPr>
                <w:ilvl w:val="0"/>
                <w:numId w:val="9"/>
              </w:numPr>
              <w:spacing w:after="120" w:line="276" w:lineRule="auto"/>
              <w:rPr>
                <w:rFonts w:cs="Arial"/>
                <w:i/>
              </w:rPr>
            </w:pPr>
            <w:r w:rsidRPr="003F61D8">
              <w:rPr>
                <w:rFonts w:cs="Arial"/>
                <w:i/>
              </w:rPr>
              <w:t>invigilators not trained or updated on changes to instructions for conducting exams</w:t>
            </w:r>
          </w:p>
          <w:p w14:paraId="17049A93" w14:textId="77777777" w:rsidR="003F61D8" w:rsidRPr="003F61D8" w:rsidRDefault="003F61D8" w:rsidP="00885083">
            <w:pPr>
              <w:pStyle w:val="ListParagraph"/>
              <w:numPr>
                <w:ilvl w:val="0"/>
                <w:numId w:val="9"/>
              </w:numPr>
              <w:spacing w:after="120" w:line="276" w:lineRule="auto"/>
              <w:rPr>
                <w:rFonts w:cs="Arial"/>
                <w:i/>
              </w:rPr>
            </w:pPr>
            <w:r w:rsidRPr="003F61D8">
              <w:rPr>
                <w:rFonts w:cs="Arial"/>
                <w:i/>
              </w:rPr>
              <w:t>exam timetabling, rooming allocation; and invigilation schedules not prepared</w:t>
            </w:r>
          </w:p>
          <w:p w14:paraId="26AAC71B" w14:textId="77777777" w:rsidR="003F61D8" w:rsidRPr="003F61D8" w:rsidRDefault="003F61D8" w:rsidP="00885083">
            <w:pPr>
              <w:pStyle w:val="ListParagraph"/>
              <w:numPr>
                <w:ilvl w:val="0"/>
                <w:numId w:val="9"/>
              </w:numPr>
              <w:spacing w:after="120" w:line="276" w:lineRule="auto"/>
              <w:rPr>
                <w:rFonts w:cs="Arial"/>
                <w:i/>
              </w:rPr>
            </w:pPr>
            <w:r w:rsidRPr="003F61D8">
              <w:rPr>
                <w:rFonts w:cs="Arial"/>
                <w:i/>
              </w:rPr>
              <w:t>candidates not briefed on exam timetables and awarding body information for candidates</w:t>
            </w:r>
          </w:p>
          <w:p w14:paraId="00A51826" w14:textId="4685727B" w:rsidR="003F61D8" w:rsidRPr="003F61D8" w:rsidRDefault="00FA598E" w:rsidP="00885083">
            <w:pPr>
              <w:pStyle w:val="ListParagraph"/>
              <w:numPr>
                <w:ilvl w:val="0"/>
                <w:numId w:val="9"/>
              </w:numPr>
              <w:spacing w:after="120" w:line="276" w:lineRule="auto"/>
              <w:rPr>
                <w:rFonts w:cs="Arial"/>
                <w:i/>
              </w:rPr>
            </w:pPr>
            <w:r w:rsidRPr="001C1DE0">
              <w:rPr>
                <w:rFonts w:cs="Arial"/>
                <w:i/>
              </w:rPr>
              <w:t xml:space="preserve">confidential </w:t>
            </w:r>
            <w:r w:rsidR="003F61D8" w:rsidRPr="001C1DE0">
              <w:rPr>
                <w:rFonts w:cs="Arial"/>
                <w:i/>
              </w:rPr>
              <w:t>exam/assessment</w:t>
            </w:r>
            <w:r w:rsidR="003F61D8" w:rsidRPr="003F61D8">
              <w:rPr>
                <w:rFonts w:cs="Arial"/>
                <w:i/>
              </w:rPr>
              <w:t xml:space="preserve"> materials and candidates’ work not stored under required secure conditions </w:t>
            </w:r>
          </w:p>
          <w:p w14:paraId="589C2C44" w14:textId="77777777" w:rsidR="003F61D8" w:rsidRPr="003F61D8" w:rsidRDefault="003F61D8" w:rsidP="00885083">
            <w:pPr>
              <w:pStyle w:val="ListParagraph"/>
              <w:numPr>
                <w:ilvl w:val="0"/>
                <w:numId w:val="9"/>
              </w:numPr>
              <w:spacing w:after="120" w:line="276" w:lineRule="auto"/>
              <w:rPr>
                <w:rFonts w:cs="Arial"/>
                <w:i/>
              </w:rPr>
            </w:pPr>
            <w:r w:rsidRPr="003F61D8">
              <w:rPr>
                <w:rFonts w:cs="Arial"/>
                <w:i/>
              </w:rPr>
              <w:t>internal assessment marks and samples of candidates’ work not submitted to awarding bodies/external moderators</w:t>
            </w:r>
          </w:p>
          <w:p w14:paraId="7A5B0AF6" w14:textId="77777777" w:rsidR="003F61D8" w:rsidRPr="003F61D8" w:rsidRDefault="003F61D8" w:rsidP="007D3FBE">
            <w:pPr>
              <w:spacing w:before="120" w:after="0" w:line="276" w:lineRule="auto"/>
              <w:rPr>
                <w:rFonts w:cs="Arial"/>
                <w:i/>
              </w:rPr>
            </w:pPr>
            <w:r w:rsidRPr="003F61D8">
              <w:rPr>
                <w:rFonts w:cs="Arial"/>
                <w:i/>
              </w:rPr>
              <w:t>Exam time</w:t>
            </w:r>
          </w:p>
          <w:p w14:paraId="11C07801" w14:textId="77777777" w:rsidR="003F61D8" w:rsidRPr="003F61D8" w:rsidRDefault="003F61D8" w:rsidP="00885083">
            <w:pPr>
              <w:pStyle w:val="ListParagraph"/>
              <w:numPr>
                <w:ilvl w:val="0"/>
                <w:numId w:val="10"/>
              </w:numPr>
              <w:spacing w:after="120" w:line="276" w:lineRule="auto"/>
              <w:rPr>
                <w:rFonts w:cs="Arial"/>
                <w:i/>
              </w:rPr>
            </w:pPr>
            <w:r w:rsidRPr="003F61D8">
              <w:rPr>
                <w:rFonts w:cs="Arial"/>
                <w:i/>
              </w:rPr>
              <w:t>exams/assessments not taken under the conditions prescribed by awarding bodies</w:t>
            </w:r>
          </w:p>
          <w:p w14:paraId="1FC882ED" w14:textId="77777777" w:rsidR="003F61D8" w:rsidRPr="003F61D8" w:rsidRDefault="003F61D8" w:rsidP="00885083">
            <w:pPr>
              <w:pStyle w:val="ListParagraph"/>
              <w:numPr>
                <w:ilvl w:val="0"/>
                <w:numId w:val="10"/>
              </w:numPr>
              <w:spacing w:after="120" w:line="276" w:lineRule="auto"/>
              <w:rPr>
                <w:rFonts w:cs="Arial"/>
                <w:i/>
              </w:rPr>
            </w:pPr>
            <w:r w:rsidRPr="003F61D8">
              <w:rPr>
                <w:rFonts w:cs="Arial"/>
                <w:i/>
              </w:rPr>
              <w:t>required reports/requests not submitted to awarding bodies during exam/assessment periods, for example very late arrival, suspected malpractice, special consideration</w:t>
            </w:r>
          </w:p>
          <w:p w14:paraId="6A53794A" w14:textId="77777777" w:rsidR="003F61D8" w:rsidRPr="003F61D8" w:rsidRDefault="003F61D8" w:rsidP="00885083">
            <w:pPr>
              <w:pStyle w:val="ListParagraph"/>
              <w:numPr>
                <w:ilvl w:val="0"/>
                <w:numId w:val="10"/>
              </w:numPr>
              <w:spacing w:after="120" w:line="276" w:lineRule="auto"/>
              <w:rPr>
                <w:rFonts w:cs="Arial"/>
                <w:i/>
              </w:rPr>
            </w:pPr>
            <w:r w:rsidRPr="003F61D8">
              <w:rPr>
                <w:rFonts w:cs="Arial"/>
                <w:i/>
              </w:rPr>
              <w:t>candidates’ scripts not dispatched as required for marking to awarding bodies</w:t>
            </w:r>
          </w:p>
          <w:p w14:paraId="1F60F8C2" w14:textId="77777777" w:rsidR="003F61D8" w:rsidRPr="003F61D8" w:rsidRDefault="003F61D8" w:rsidP="007D3FBE">
            <w:pPr>
              <w:spacing w:before="120" w:after="0" w:line="276" w:lineRule="auto"/>
              <w:rPr>
                <w:rFonts w:cs="Arial"/>
                <w:i/>
              </w:rPr>
            </w:pPr>
            <w:r w:rsidRPr="003F61D8">
              <w:rPr>
                <w:rFonts w:cs="Arial"/>
                <w:i/>
              </w:rPr>
              <w:t>Results and post-results</w:t>
            </w:r>
          </w:p>
          <w:p w14:paraId="6633DB07" w14:textId="77777777" w:rsidR="003F61D8" w:rsidRPr="003F61D8" w:rsidRDefault="003F61D8" w:rsidP="00885083">
            <w:pPr>
              <w:pStyle w:val="ListParagraph"/>
              <w:numPr>
                <w:ilvl w:val="0"/>
                <w:numId w:val="11"/>
              </w:numPr>
              <w:spacing w:after="120" w:line="276" w:lineRule="auto"/>
              <w:rPr>
                <w:rFonts w:cs="Arial"/>
                <w:i/>
              </w:rPr>
            </w:pPr>
            <w:r w:rsidRPr="003F61D8">
              <w:rPr>
                <w:rFonts w:cs="Arial"/>
                <w:i/>
              </w:rPr>
              <w:lastRenderedPageBreak/>
              <w:t xml:space="preserve">access to examination results affecting the distribution of results to candidates </w:t>
            </w:r>
          </w:p>
          <w:p w14:paraId="6E66905B" w14:textId="77777777" w:rsidR="003F61D8" w:rsidRPr="003F61D8" w:rsidRDefault="003F61D8" w:rsidP="00885083">
            <w:pPr>
              <w:pStyle w:val="ListParagraph"/>
              <w:numPr>
                <w:ilvl w:val="0"/>
                <w:numId w:val="11"/>
              </w:numPr>
              <w:spacing w:after="120" w:line="276" w:lineRule="auto"/>
              <w:rPr>
                <w:rFonts w:cs="Arial"/>
                <w:i/>
              </w:rPr>
            </w:pPr>
            <w:r w:rsidRPr="003F61D8">
              <w:rPr>
                <w:rFonts w:cs="Arial"/>
                <w:i/>
              </w:rPr>
              <w:t>the facilitation of the post-results services</w:t>
            </w:r>
          </w:p>
        </w:tc>
      </w:tr>
      <w:tr w:rsidR="003F61D8" w:rsidRPr="003F61D8" w14:paraId="37332232"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2F99C" w14:textId="50C2E5DE" w:rsidR="003F61D8" w:rsidRDefault="003F61D8" w:rsidP="007D3FBE">
            <w:pPr>
              <w:autoSpaceDE w:val="0"/>
              <w:autoSpaceDN w:val="0"/>
              <w:adjustRightInd w:val="0"/>
              <w:spacing w:before="120" w:after="120" w:line="276" w:lineRule="auto"/>
              <w:rPr>
                <w:rFonts w:cstheme="minorHAnsi"/>
                <w:u w:val="single"/>
              </w:rPr>
            </w:pPr>
            <w:r w:rsidRPr="00FA598E">
              <w:rPr>
                <w:rFonts w:cs="Arial"/>
                <w:u w:val="single"/>
              </w:rPr>
              <w:lastRenderedPageBreak/>
              <w:t>Centre actions</w:t>
            </w:r>
            <w:r w:rsidR="009F3D9F" w:rsidRPr="00FA598E">
              <w:rPr>
                <w:rFonts w:cs="Arial"/>
                <w:u w:val="single"/>
              </w:rPr>
              <w:t xml:space="preserve"> </w:t>
            </w:r>
            <w:r w:rsidR="009F3D9F" w:rsidRPr="00FA598E">
              <w:rPr>
                <w:rFonts w:cstheme="minorHAnsi"/>
                <w:u w:val="single"/>
              </w:rPr>
              <w:t>to mitigate the impact of the disruption</w:t>
            </w:r>
          </w:p>
          <w:p w14:paraId="75281A0B" w14:textId="77777777" w:rsidR="007A56E6" w:rsidRDefault="007A56E6" w:rsidP="007D3FBE">
            <w:pPr>
              <w:autoSpaceDE w:val="0"/>
              <w:autoSpaceDN w:val="0"/>
              <w:adjustRightInd w:val="0"/>
              <w:spacing w:before="120" w:after="120" w:line="276" w:lineRule="auto"/>
              <w:rPr>
                <w:rFonts w:cs="Arial"/>
                <w:i/>
                <w:iCs/>
              </w:rPr>
            </w:pPr>
            <w:r>
              <w:rPr>
                <w:rFonts w:cs="Arial"/>
                <w:i/>
                <w:iCs/>
              </w:rPr>
              <w:t xml:space="preserve">In the absence of the exams officer, all their duties will become the responsibility of the head of centre and deputy head. These identified staff have been working with the exams officer to ensure that if needed, they can step in and perform duties to a high standard. </w:t>
            </w:r>
          </w:p>
          <w:p w14:paraId="153ED471" w14:textId="25C97B38" w:rsidR="007A56E6" w:rsidRPr="00FA598E" w:rsidRDefault="007A56E6" w:rsidP="007D3FBE">
            <w:pPr>
              <w:autoSpaceDE w:val="0"/>
              <w:autoSpaceDN w:val="0"/>
              <w:adjustRightInd w:val="0"/>
              <w:spacing w:before="120" w:after="120" w:line="276" w:lineRule="auto"/>
              <w:rPr>
                <w:rFonts w:cs="Arial"/>
                <w:u w:val="single"/>
              </w:rPr>
            </w:pPr>
            <w:r>
              <w:rPr>
                <w:rFonts w:cs="Arial"/>
                <w:i/>
                <w:iCs/>
              </w:rPr>
              <w:t xml:space="preserve">In order to make it easier in the case of unexpected or prolonged absence, the exams officer will: </w:t>
            </w:r>
          </w:p>
          <w:p w14:paraId="2A0871E0" w14:textId="77777777" w:rsidR="00524C76" w:rsidRDefault="00F666EE" w:rsidP="00CE5CB7">
            <w:pPr>
              <w:pStyle w:val="ListParagraph"/>
              <w:numPr>
                <w:ilvl w:val="0"/>
                <w:numId w:val="5"/>
              </w:numPr>
              <w:autoSpaceDE w:val="0"/>
              <w:autoSpaceDN w:val="0"/>
              <w:adjustRightInd w:val="0"/>
              <w:spacing w:after="120" w:line="276" w:lineRule="auto"/>
              <w:rPr>
                <w:rFonts w:cs="Arial"/>
                <w:i/>
                <w:iCs/>
              </w:rPr>
            </w:pPr>
            <w:r>
              <w:rPr>
                <w:rFonts w:cs="Arial"/>
                <w:i/>
                <w:iCs/>
              </w:rPr>
              <w:t>exam entries are prepared and in place at the start of the academic year, to allow for sufficient time to enter.</w:t>
            </w:r>
          </w:p>
          <w:p w14:paraId="22F17B3B" w14:textId="77777777" w:rsidR="00F666EE" w:rsidRDefault="00F666EE" w:rsidP="00CE5CB7">
            <w:pPr>
              <w:pStyle w:val="ListParagraph"/>
              <w:numPr>
                <w:ilvl w:val="0"/>
                <w:numId w:val="5"/>
              </w:numPr>
              <w:autoSpaceDE w:val="0"/>
              <w:autoSpaceDN w:val="0"/>
              <w:adjustRightInd w:val="0"/>
              <w:spacing w:after="120" w:line="276" w:lineRule="auto"/>
              <w:rPr>
                <w:rFonts w:cs="Arial"/>
                <w:i/>
                <w:iCs/>
              </w:rPr>
            </w:pPr>
            <w:r>
              <w:rPr>
                <w:rFonts w:cs="Arial"/>
                <w:i/>
                <w:iCs/>
              </w:rPr>
              <w:t>Robust and clear subject planning is in place to support the effective delivery of course content.</w:t>
            </w:r>
          </w:p>
          <w:p w14:paraId="03C2BB98" w14:textId="77777777" w:rsidR="00F666EE" w:rsidRDefault="00F666EE" w:rsidP="00CE5CB7">
            <w:pPr>
              <w:pStyle w:val="ListParagraph"/>
              <w:numPr>
                <w:ilvl w:val="0"/>
                <w:numId w:val="5"/>
              </w:numPr>
              <w:autoSpaceDE w:val="0"/>
              <w:autoSpaceDN w:val="0"/>
              <w:adjustRightInd w:val="0"/>
              <w:spacing w:after="120" w:line="276" w:lineRule="auto"/>
              <w:rPr>
                <w:rFonts w:cs="Arial"/>
                <w:i/>
                <w:iCs/>
              </w:rPr>
            </w:pPr>
            <w:r>
              <w:rPr>
                <w:rFonts w:cs="Arial"/>
                <w:i/>
                <w:iCs/>
              </w:rPr>
              <w:t xml:space="preserve">Annual training </w:t>
            </w:r>
            <w:r w:rsidR="00DF13CE">
              <w:rPr>
                <w:rFonts w:cs="Arial"/>
                <w:i/>
                <w:iCs/>
              </w:rPr>
              <w:t>for all centre staff delivered by Exams Officer, who received training externally.</w:t>
            </w:r>
          </w:p>
          <w:p w14:paraId="5C9BED30" w14:textId="77777777" w:rsidR="00DF13CE" w:rsidRDefault="00DF13CE" w:rsidP="00CE5CB7">
            <w:pPr>
              <w:pStyle w:val="ListParagraph"/>
              <w:numPr>
                <w:ilvl w:val="0"/>
                <w:numId w:val="5"/>
              </w:numPr>
              <w:autoSpaceDE w:val="0"/>
              <w:autoSpaceDN w:val="0"/>
              <w:adjustRightInd w:val="0"/>
              <w:spacing w:after="120" w:line="276" w:lineRule="auto"/>
              <w:rPr>
                <w:rFonts w:cs="Arial"/>
                <w:i/>
                <w:iCs/>
              </w:rPr>
            </w:pPr>
            <w:r>
              <w:rPr>
                <w:rFonts w:cs="Arial"/>
                <w:i/>
                <w:iCs/>
              </w:rPr>
              <w:t>Exam times are set at 9am and 1:30pm, these are not adjusted.</w:t>
            </w:r>
          </w:p>
          <w:p w14:paraId="46231078" w14:textId="77777777" w:rsidR="00DF13CE" w:rsidRDefault="00DF13CE" w:rsidP="00CE5CB7">
            <w:pPr>
              <w:pStyle w:val="ListParagraph"/>
              <w:numPr>
                <w:ilvl w:val="0"/>
                <w:numId w:val="5"/>
              </w:numPr>
              <w:autoSpaceDE w:val="0"/>
              <w:autoSpaceDN w:val="0"/>
              <w:adjustRightInd w:val="0"/>
              <w:spacing w:after="120" w:line="276" w:lineRule="auto"/>
              <w:rPr>
                <w:rFonts w:cs="Arial"/>
                <w:i/>
                <w:iCs/>
              </w:rPr>
            </w:pPr>
            <w:r>
              <w:rPr>
                <w:rFonts w:cs="Arial"/>
                <w:i/>
                <w:iCs/>
              </w:rPr>
              <w:t>Exam Officer to oversee all work sent to awarding bodies and ensure correct documentation is completed.</w:t>
            </w:r>
          </w:p>
          <w:p w14:paraId="2F791794" w14:textId="77777777" w:rsidR="00E82731" w:rsidRDefault="00E82731" w:rsidP="00CE5CB7">
            <w:pPr>
              <w:pStyle w:val="ListParagraph"/>
              <w:numPr>
                <w:ilvl w:val="0"/>
                <w:numId w:val="5"/>
              </w:numPr>
              <w:autoSpaceDE w:val="0"/>
              <w:autoSpaceDN w:val="0"/>
              <w:adjustRightInd w:val="0"/>
              <w:spacing w:after="120" w:line="276" w:lineRule="auto"/>
              <w:rPr>
                <w:rFonts w:cs="Arial"/>
                <w:i/>
                <w:iCs/>
              </w:rPr>
            </w:pPr>
            <w:r>
              <w:rPr>
                <w:rFonts w:cs="Arial"/>
                <w:i/>
                <w:iCs/>
              </w:rPr>
              <w:t xml:space="preserve">Exam officer to liaise with head of centre and ensure that one other person is aware of the exam protocol and timeframes. </w:t>
            </w:r>
          </w:p>
          <w:p w14:paraId="04FE9F55" w14:textId="06FDD79A" w:rsidR="007A56E6" w:rsidRPr="00524C76" w:rsidRDefault="007A56E6" w:rsidP="007A56E6">
            <w:pPr>
              <w:pStyle w:val="ListParagraph"/>
              <w:autoSpaceDE w:val="0"/>
              <w:autoSpaceDN w:val="0"/>
              <w:adjustRightInd w:val="0"/>
              <w:spacing w:after="120" w:line="276" w:lineRule="auto"/>
              <w:rPr>
                <w:rFonts w:cs="Arial"/>
                <w:i/>
                <w:iCs/>
              </w:rPr>
            </w:pPr>
          </w:p>
        </w:tc>
      </w:tr>
    </w:tbl>
    <w:p w14:paraId="3FB3B959" w14:textId="084CA888" w:rsidR="003F61D8" w:rsidRPr="001E75C9" w:rsidRDefault="004F2E29" w:rsidP="00CE5CB7">
      <w:pPr>
        <w:pStyle w:val="Heading3"/>
        <w:numPr>
          <w:ilvl w:val="0"/>
          <w:numId w:val="1"/>
        </w:numPr>
        <w:spacing w:before="120" w:after="120" w:line="276" w:lineRule="auto"/>
        <w:ind w:left="714" w:hanging="357"/>
        <w:rPr>
          <w:rFonts w:cs="Arial"/>
        </w:rPr>
      </w:pPr>
      <w:bookmarkStart w:id="18" w:name="_Toc404764989"/>
      <w:bookmarkStart w:id="19" w:name="_Toc85451807"/>
      <w:r w:rsidRPr="001E75C9">
        <w:rPr>
          <w:rFonts w:cs="Arial"/>
        </w:rPr>
        <w:t>ALS lead/</w:t>
      </w:r>
      <w:r w:rsidR="003F61D8" w:rsidRPr="001E75C9">
        <w:rPr>
          <w:rFonts w:cs="Arial"/>
        </w:rPr>
        <w:t>SENCo extended absence at key points in the exam cycle</w:t>
      </w:r>
      <w:bookmarkEnd w:id="18"/>
      <w:bookmarkEnd w:id="19"/>
    </w:p>
    <w:tbl>
      <w:tblPr>
        <w:tblStyle w:val="TableGrid"/>
        <w:tblW w:w="10910" w:type="dxa"/>
        <w:tblLook w:val="04A0" w:firstRow="1" w:lastRow="0" w:firstColumn="1" w:lastColumn="0" w:noHBand="0" w:noVBand="1"/>
      </w:tblPr>
      <w:tblGrid>
        <w:gridCol w:w="10910"/>
      </w:tblGrid>
      <w:tr w:rsidR="003F61D8" w:rsidRPr="003F61D8" w14:paraId="0407D95C"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DA555C"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0F0995F3" w14:textId="77777777" w:rsidR="003F61D8" w:rsidRPr="003F61D8" w:rsidRDefault="003F61D8" w:rsidP="007D3FBE">
            <w:pPr>
              <w:spacing w:after="120" w:line="276" w:lineRule="auto"/>
              <w:rPr>
                <w:rFonts w:cs="Arial"/>
                <w:i/>
              </w:rPr>
            </w:pPr>
            <w:r w:rsidRPr="003F61D8">
              <w:rPr>
                <w:rFonts w:cs="Arial"/>
                <w:i/>
              </w:rPr>
              <w:t>Key tasks required in the management and administration of the access arrangements process within the exam cycle not undertaken including:</w:t>
            </w:r>
          </w:p>
          <w:p w14:paraId="7DCA3190" w14:textId="77777777" w:rsidR="003F61D8" w:rsidRPr="003F61D8" w:rsidRDefault="003F61D8" w:rsidP="007D3FBE">
            <w:pPr>
              <w:spacing w:before="120" w:after="0" w:line="276" w:lineRule="auto"/>
              <w:rPr>
                <w:rFonts w:cs="Arial"/>
                <w:i/>
              </w:rPr>
            </w:pPr>
            <w:r w:rsidRPr="003F61D8">
              <w:rPr>
                <w:rFonts w:cs="Arial"/>
                <w:i/>
              </w:rPr>
              <w:t>Planning</w:t>
            </w:r>
          </w:p>
          <w:p w14:paraId="50DC5A8C" w14:textId="77777777" w:rsidR="003F61D8" w:rsidRPr="003F61D8" w:rsidRDefault="003F61D8" w:rsidP="00885083">
            <w:pPr>
              <w:pStyle w:val="ListParagraph"/>
              <w:numPr>
                <w:ilvl w:val="0"/>
                <w:numId w:val="12"/>
              </w:numPr>
              <w:spacing w:after="120" w:line="276" w:lineRule="auto"/>
              <w:rPr>
                <w:rFonts w:cs="Arial"/>
                <w:i/>
              </w:rPr>
            </w:pPr>
            <w:r w:rsidRPr="003F61D8">
              <w:rPr>
                <w:rFonts w:cs="Arial"/>
                <w:i/>
              </w:rPr>
              <w:t>candidates not tested/assessed to identify potential access arrangement requirements</w:t>
            </w:r>
          </w:p>
          <w:p w14:paraId="308A82CE" w14:textId="77777777" w:rsidR="003F61D8" w:rsidRPr="003F61D8" w:rsidRDefault="003F61D8" w:rsidP="00885083">
            <w:pPr>
              <w:pStyle w:val="ListParagraph"/>
              <w:numPr>
                <w:ilvl w:val="0"/>
                <w:numId w:val="12"/>
              </w:numPr>
              <w:spacing w:after="120" w:line="276" w:lineRule="auto"/>
              <w:rPr>
                <w:rFonts w:cs="Arial"/>
                <w:i/>
              </w:rPr>
            </w:pPr>
            <w:r w:rsidRPr="003F61D8">
              <w:rPr>
                <w:rFonts w:cs="Arial"/>
                <w:i/>
              </w:rPr>
              <w:t>centre fails to recognise its duties towards disabled candidates as defined under the terms of the Equality Act 2010</w:t>
            </w:r>
          </w:p>
          <w:p w14:paraId="4CC8D96C" w14:textId="77777777" w:rsidR="003F61D8" w:rsidRPr="003F61D8" w:rsidRDefault="003F61D8" w:rsidP="00885083">
            <w:pPr>
              <w:pStyle w:val="ListParagraph"/>
              <w:numPr>
                <w:ilvl w:val="0"/>
                <w:numId w:val="12"/>
              </w:numPr>
              <w:spacing w:before="120" w:after="120" w:line="276" w:lineRule="auto"/>
              <w:rPr>
                <w:rFonts w:cs="Arial"/>
                <w:i/>
              </w:rPr>
            </w:pPr>
            <w:r w:rsidRPr="003F61D8">
              <w:rPr>
                <w:rFonts w:cs="Arial"/>
                <w:i/>
              </w:rPr>
              <w:t xml:space="preserve">evidence of need and evidence to support normal way of working not collated </w:t>
            </w:r>
          </w:p>
          <w:p w14:paraId="5049F41A" w14:textId="77777777" w:rsidR="003F61D8" w:rsidRPr="003F61D8" w:rsidRDefault="003F61D8" w:rsidP="007D3FBE">
            <w:pPr>
              <w:spacing w:before="120" w:after="0" w:line="276" w:lineRule="auto"/>
              <w:rPr>
                <w:rFonts w:cs="Arial"/>
                <w:i/>
              </w:rPr>
            </w:pPr>
            <w:r w:rsidRPr="003F61D8">
              <w:rPr>
                <w:rFonts w:cs="Arial"/>
                <w:i/>
              </w:rPr>
              <w:t>Pre-exams</w:t>
            </w:r>
          </w:p>
          <w:p w14:paraId="40266A8D" w14:textId="77777777" w:rsidR="003F61D8" w:rsidRPr="003F61D8" w:rsidRDefault="003F61D8" w:rsidP="00885083">
            <w:pPr>
              <w:pStyle w:val="ListParagraph"/>
              <w:numPr>
                <w:ilvl w:val="0"/>
                <w:numId w:val="13"/>
              </w:numPr>
              <w:spacing w:after="120" w:line="276" w:lineRule="auto"/>
              <w:rPr>
                <w:rFonts w:cs="Arial"/>
                <w:i/>
              </w:rPr>
            </w:pPr>
            <w:r w:rsidRPr="003F61D8">
              <w:rPr>
                <w:rFonts w:cs="Arial"/>
                <w:i/>
              </w:rPr>
              <w:t>approval for access arrangements not applied for to the awarding body</w:t>
            </w:r>
          </w:p>
          <w:p w14:paraId="1CD28CA6" w14:textId="77777777" w:rsidR="003F61D8" w:rsidRPr="003F61D8" w:rsidRDefault="003F61D8" w:rsidP="00885083">
            <w:pPr>
              <w:pStyle w:val="ListParagraph"/>
              <w:numPr>
                <w:ilvl w:val="0"/>
                <w:numId w:val="13"/>
              </w:numPr>
              <w:spacing w:after="120" w:line="276" w:lineRule="auto"/>
              <w:rPr>
                <w:rFonts w:cs="Arial"/>
                <w:i/>
              </w:rPr>
            </w:pPr>
            <w:r w:rsidRPr="003F61D8">
              <w:rPr>
                <w:rFonts w:cs="Arial"/>
                <w:i/>
              </w:rPr>
              <w:t>centre-delegated arrangements not put in place</w:t>
            </w:r>
          </w:p>
          <w:p w14:paraId="546A8595" w14:textId="77777777" w:rsidR="003F61D8" w:rsidRPr="003F61D8" w:rsidRDefault="003F61D8" w:rsidP="00885083">
            <w:pPr>
              <w:pStyle w:val="ListParagraph"/>
              <w:numPr>
                <w:ilvl w:val="0"/>
                <w:numId w:val="13"/>
              </w:numPr>
              <w:spacing w:before="120" w:after="120" w:line="276" w:lineRule="auto"/>
              <w:rPr>
                <w:rFonts w:cs="Arial"/>
                <w:i/>
              </w:rPr>
            </w:pPr>
            <w:r w:rsidRPr="003F61D8">
              <w:rPr>
                <w:rFonts w:cs="Arial"/>
                <w:i/>
              </w:rPr>
              <w:t>modified paper requirements not identified in a timely manner to enable ordering to meet external deadline</w:t>
            </w:r>
          </w:p>
          <w:p w14:paraId="159397B2" w14:textId="27163371" w:rsidR="003F61D8" w:rsidRPr="003F61D8" w:rsidRDefault="003F61D8" w:rsidP="00885083">
            <w:pPr>
              <w:pStyle w:val="ListParagraph"/>
              <w:numPr>
                <w:ilvl w:val="0"/>
                <w:numId w:val="13"/>
              </w:numPr>
              <w:spacing w:before="120" w:after="120" w:line="276" w:lineRule="auto"/>
              <w:rPr>
                <w:rFonts w:cs="Arial"/>
                <w:i/>
              </w:rPr>
            </w:pPr>
            <w:r w:rsidRPr="00FA598E">
              <w:rPr>
                <w:rFonts w:cs="Arial"/>
                <w:i/>
              </w:rPr>
              <w:t xml:space="preserve">staff </w:t>
            </w:r>
            <w:r w:rsidR="0073215D" w:rsidRPr="00FA598E">
              <w:rPr>
                <w:rFonts w:cs="Arial"/>
                <w:i/>
              </w:rPr>
              <w:t xml:space="preserve">(facilitators) </w:t>
            </w:r>
            <w:r w:rsidRPr="00FA598E">
              <w:rPr>
                <w:rFonts w:cs="Arial"/>
                <w:i/>
              </w:rPr>
              <w:t>providing</w:t>
            </w:r>
            <w:r w:rsidRPr="003F61D8">
              <w:rPr>
                <w:rFonts w:cs="Arial"/>
                <w:i/>
              </w:rPr>
              <w:t xml:space="preserve"> support to access arrangement candidates not allocated and trained</w:t>
            </w:r>
          </w:p>
          <w:p w14:paraId="5A2F5716" w14:textId="77777777" w:rsidR="003F61D8" w:rsidRPr="003F61D8" w:rsidRDefault="003F61D8" w:rsidP="007D3FBE">
            <w:pPr>
              <w:spacing w:before="120" w:after="0" w:line="276" w:lineRule="auto"/>
              <w:rPr>
                <w:rFonts w:cs="Arial"/>
                <w:i/>
              </w:rPr>
            </w:pPr>
            <w:r w:rsidRPr="003F61D8">
              <w:rPr>
                <w:rFonts w:cs="Arial"/>
                <w:i/>
              </w:rPr>
              <w:t>Exam time</w:t>
            </w:r>
          </w:p>
          <w:p w14:paraId="652CD582" w14:textId="77777777" w:rsidR="003F61D8" w:rsidRPr="003F61D8" w:rsidRDefault="003F61D8" w:rsidP="00CE5CB7">
            <w:pPr>
              <w:pStyle w:val="ListParagraph"/>
              <w:numPr>
                <w:ilvl w:val="0"/>
                <w:numId w:val="2"/>
              </w:numPr>
              <w:spacing w:after="120" w:line="276" w:lineRule="auto"/>
              <w:ind w:left="714" w:hanging="357"/>
              <w:rPr>
                <w:rFonts w:cs="Arial"/>
                <w:i/>
              </w:rPr>
            </w:pPr>
            <w:r w:rsidRPr="003F61D8">
              <w:rPr>
                <w:rFonts w:cs="Arial"/>
                <w:i/>
              </w:rPr>
              <w:t>access arrangement candidate support not arranged for exam rooms</w:t>
            </w:r>
          </w:p>
        </w:tc>
      </w:tr>
      <w:tr w:rsidR="003F61D8" w:rsidRPr="003F61D8" w14:paraId="5DFBA16F"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888E4" w14:textId="77777777" w:rsidR="009F3D9F" w:rsidRPr="003F61D8" w:rsidRDefault="009F3D9F" w:rsidP="009F3D9F">
            <w:pPr>
              <w:autoSpaceDE w:val="0"/>
              <w:autoSpaceDN w:val="0"/>
              <w:adjustRightInd w:val="0"/>
              <w:spacing w:before="120" w:after="120" w:line="276" w:lineRule="auto"/>
              <w:rPr>
                <w:rFonts w:cs="Arial"/>
                <w:u w:val="single"/>
              </w:rPr>
            </w:pPr>
            <w:r w:rsidRPr="003F61D8">
              <w:rPr>
                <w:rFonts w:cs="Arial"/>
                <w:u w:val="single"/>
              </w:rPr>
              <w:t>Centre actions</w:t>
            </w:r>
            <w:r>
              <w:rPr>
                <w:rFonts w:cs="Arial"/>
                <w:u w:val="single"/>
              </w:rPr>
              <w:t xml:space="preserve"> </w:t>
            </w:r>
            <w:r w:rsidRPr="00FA598E">
              <w:rPr>
                <w:rFonts w:cstheme="minorHAnsi"/>
                <w:u w:val="single"/>
              </w:rPr>
              <w:t>to mitigate the impact of the disruption</w:t>
            </w:r>
          </w:p>
          <w:p w14:paraId="3FCEF54E" w14:textId="217E4AFF" w:rsidR="003F61D8" w:rsidRPr="0097145A" w:rsidRDefault="0097145A" w:rsidP="00CE5CB7">
            <w:pPr>
              <w:pStyle w:val="ListParagraph"/>
              <w:numPr>
                <w:ilvl w:val="0"/>
                <w:numId w:val="5"/>
              </w:numPr>
              <w:autoSpaceDE w:val="0"/>
              <w:autoSpaceDN w:val="0"/>
              <w:adjustRightInd w:val="0"/>
              <w:spacing w:before="120" w:after="120" w:line="276" w:lineRule="auto"/>
              <w:rPr>
                <w:rFonts w:cs="Arial"/>
                <w:u w:val="single"/>
              </w:rPr>
            </w:pPr>
            <w:r>
              <w:rPr>
                <w:rFonts w:cs="Arial"/>
                <w:i/>
                <w:iCs/>
              </w:rPr>
              <w:t>SENCo will assess students throughout the year to make arrangements in a timely manner.</w:t>
            </w:r>
          </w:p>
          <w:p w14:paraId="2DD558EE" w14:textId="77777777" w:rsidR="0097145A" w:rsidRPr="0097145A" w:rsidRDefault="0097145A" w:rsidP="00CE5CB7">
            <w:pPr>
              <w:pStyle w:val="ListParagraph"/>
              <w:numPr>
                <w:ilvl w:val="0"/>
                <w:numId w:val="5"/>
              </w:numPr>
              <w:autoSpaceDE w:val="0"/>
              <w:autoSpaceDN w:val="0"/>
              <w:adjustRightInd w:val="0"/>
              <w:spacing w:before="120" w:after="120" w:line="276" w:lineRule="auto"/>
              <w:rPr>
                <w:rFonts w:cs="Arial"/>
                <w:u w:val="single"/>
              </w:rPr>
            </w:pPr>
            <w:r>
              <w:rPr>
                <w:rFonts w:cs="Arial"/>
                <w:i/>
                <w:iCs/>
              </w:rPr>
              <w:t>SENCo will work with exams officer to apply for any special arrangements.</w:t>
            </w:r>
          </w:p>
          <w:p w14:paraId="342605E8" w14:textId="77777777" w:rsidR="0097145A" w:rsidRPr="00E82731" w:rsidRDefault="0097145A" w:rsidP="00CE5CB7">
            <w:pPr>
              <w:pStyle w:val="ListParagraph"/>
              <w:numPr>
                <w:ilvl w:val="0"/>
                <w:numId w:val="5"/>
              </w:numPr>
              <w:autoSpaceDE w:val="0"/>
              <w:autoSpaceDN w:val="0"/>
              <w:adjustRightInd w:val="0"/>
              <w:spacing w:before="120" w:after="120" w:line="276" w:lineRule="auto"/>
              <w:rPr>
                <w:rFonts w:cs="Arial"/>
                <w:u w:val="single"/>
              </w:rPr>
            </w:pPr>
            <w:r>
              <w:rPr>
                <w:rFonts w:cs="Arial"/>
                <w:i/>
                <w:iCs/>
              </w:rPr>
              <w:t xml:space="preserve">Annual reviews will include exam preparation to ensure students’ needs are catered for. </w:t>
            </w:r>
          </w:p>
          <w:p w14:paraId="5EA457A5" w14:textId="77777777" w:rsidR="00E82731" w:rsidRDefault="00E82731" w:rsidP="00CE5CB7">
            <w:pPr>
              <w:pStyle w:val="ListParagraph"/>
              <w:numPr>
                <w:ilvl w:val="0"/>
                <w:numId w:val="5"/>
              </w:numPr>
              <w:autoSpaceDE w:val="0"/>
              <w:autoSpaceDN w:val="0"/>
              <w:adjustRightInd w:val="0"/>
              <w:spacing w:before="120" w:after="120" w:line="276" w:lineRule="auto"/>
              <w:rPr>
                <w:rFonts w:cs="Arial"/>
              </w:rPr>
            </w:pPr>
            <w:r w:rsidRPr="00E82731">
              <w:rPr>
                <w:rFonts w:cs="Arial"/>
              </w:rPr>
              <w:t xml:space="preserve">SENCo and exams officer to meet regularly to discuss the students with additional needs and plan ahead of time to support these students through exam periods. </w:t>
            </w:r>
          </w:p>
          <w:p w14:paraId="4088DFB9" w14:textId="3181BE5B" w:rsidR="00E82731" w:rsidRPr="00E82731" w:rsidRDefault="00E82731" w:rsidP="00CE5CB7">
            <w:pPr>
              <w:pStyle w:val="ListParagraph"/>
              <w:numPr>
                <w:ilvl w:val="0"/>
                <w:numId w:val="5"/>
              </w:numPr>
              <w:autoSpaceDE w:val="0"/>
              <w:autoSpaceDN w:val="0"/>
              <w:adjustRightInd w:val="0"/>
              <w:spacing w:before="120" w:after="120" w:line="276" w:lineRule="auto"/>
              <w:rPr>
                <w:rFonts w:cs="Arial"/>
              </w:rPr>
            </w:pPr>
            <w:r>
              <w:rPr>
                <w:rFonts w:cs="Arial"/>
              </w:rPr>
              <w:t xml:space="preserve">Head of centre to be involved and oversee all decisions made regarding SEN students arrangements. </w:t>
            </w:r>
          </w:p>
        </w:tc>
      </w:tr>
    </w:tbl>
    <w:p w14:paraId="196D0860"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20" w:name="_Toc404764990"/>
      <w:bookmarkStart w:id="21" w:name="_Toc85451808"/>
      <w:r w:rsidRPr="003F61D8">
        <w:rPr>
          <w:rFonts w:cs="Arial"/>
        </w:rPr>
        <w:lastRenderedPageBreak/>
        <w:t>Teaching staff extended absence at key points in the exam cycle</w:t>
      </w:r>
      <w:bookmarkEnd w:id="20"/>
      <w:bookmarkEnd w:id="21"/>
    </w:p>
    <w:tbl>
      <w:tblPr>
        <w:tblStyle w:val="TableGrid"/>
        <w:tblW w:w="10910" w:type="dxa"/>
        <w:tblLook w:val="04A0" w:firstRow="1" w:lastRow="0" w:firstColumn="1" w:lastColumn="0" w:noHBand="0" w:noVBand="1"/>
      </w:tblPr>
      <w:tblGrid>
        <w:gridCol w:w="10910"/>
      </w:tblGrid>
      <w:tr w:rsidR="003F61D8" w:rsidRPr="003F61D8" w14:paraId="41BF8706"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E717AE"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6A8428A7" w14:textId="77777777" w:rsidR="003F61D8" w:rsidRPr="003F61D8" w:rsidRDefault="003F61D8" w:rsidP="007D3FBE">
            <w:pPr>
              <w:spacing w:after="120" w:line="276" w:lineRule="auto"/>
              <w:rPr>
                <w:rFonts w:cs="Arial"/>
                <w:i/>
              </w:rPr>
            </w:pPr>
            <w:r w:rsidRPr="003F61D8">
              <w:rPr>
                <w:rFonts w:cs="Arial"/>
                <w:i/>
              </w:rPr>
              <w:t>Key tasks not undertaken including:</w:t>
            </w:r>
          </w:p>
          <w:p w14:paraId="6B188294" w14:textId="77777777" w:rsidR="003F61D8" w:rsidRPr="003F61D8" w:rsidRDefault="003F61D8" w:rsidP="007D3FBE">
            <w:pPr>
              <w:spacing w:before="120" w:after="120" w:line="276" w:lineRule="auto"/>
              <w:rPr>
                <w:rFonts w:cs="Arial"/>
              </w:rPr>
            </w:pPr>
            <w:r w:rsidRPr="003F61D8">
              <w:rPr>
                <w:rFonts w:cs="Arial"/>
                <w:i/>
              </w:rPr>
              <w:t>Early/estimated entry information not provided to the exams officer on time; resulting in pre-release information not being received</w:t>
            </w:r>
          </w:p>
          <w:p w14:paraId="265667E5" w14:textId="77777777" w:rsidR="003F61D8" w:rsidRPr="003F61D8" w:rsidRDefault="003F61D8" w:rsidP="007D3FBE">
            <w:pPr>
              <w:spacing w:before="120" w:after="120" w:line="276" w:lineRule="auto"/>
              <w:rPr>
                <w:rFonts w:cs="Arial"/>
                <w:i/>
              </w:rPr>
            </w:pPr>
            <w:r w:rsidRPr="003F61D8">
              <w:rPr>
                <w:rFonts w:cs="Arial"/>
                <w:i/>
              </w:rPr>
              <w:t>Final entry information not provided to the exams officer on time; resulting in candidates not being entered for exams/assessments or being entered late/late or other penalty fees being charged by awarding bodies</w:t>
            </w:r>
          </w:p>
          <w:p w14:paraId="5BDC870B" w14:textId="6F7B0EAF" w:rsidR="003F61D8" w:rsidRDefault="003F61D8" w:rsidP="007D3FBE">
            <w:pPr>
              <w:spacing w:before="120" w:after="120" w:line="276" w:lineRule="auto"/>
              <w:rPr>
                <w:rFonts w:cs="Arial"/>
                <w:i/>
              </w:rPr>
            </w:pPr>
            <w:r w:rsidRPr="003F61D8">
              <w:rPr>
                <w:rFonts w:cs="Arial"/>
                <w:i/>
              </w:rPr>
              <w:t>Non-examination assessment tasks not set/issued/taken by candidates as scheduled</w:t>
            </w:r>
          </w:p>
          <w:p w14:paraId="5EEF3626" w14:textId="5D9A5C93" w:rsidR="007C04F3" w:rsidRPr="00FA598E" w:rsidRDefault="007C04F3" w:rsidP="007C04F3">
            <w:pPr>
              <w:spacing w:after="0" w:line="276" w:lineRule="auto"/>
              <w:rPr>
                <w:rFonts w:cstheme="minorHAnsi"/>
                <w:i/>
              </w:rPr>
            </w:pPr>
            <w:r w:rsidRPr="00FA598E">
              <w:rPr>
                <w:rFonts w:cstheme="minorHAnsi"/>
                <w:i/>
              </w:rPr>
              <w:t>Candidates not being informed of centre assessed marks before marks are submitted to the awarding body and therefore not being able to consider appealing internal assessment decisions and requesting a review of the centre’s marking</w:t>
            </w:r>
          </w:p>
          <w:p w14:paraId="36359C72" w14:textId="77777777" w:rsidR="003F61D8" w:rsidRPr="003F61D8" w:rsidRDefault="003F61D8" w:rsidP="007C04F3">
            <w:pPr>
              <w:spacing w:before="120" w:after="120" w:line="276" w:lineRule="auto"/>
              <w:rPr>
                <w:rFonts w:cs="Arial"/>
                <w:i/>
              </w:rPr>
            </w:pPr>
            <w:r w:rsidRPr="003F61D8">
              <w:rPr>
                <w:rFonts w:cs="Arial"/>
                <w:i/>
              </w:rPr>
              <w:t>Internal assessment marks and candidates’ work not provided to meet awarding body submission deadlines</w:t>
            </w:r>
          </w:p>
        </w:tc>
      </w:tr>
      <w:tr w:rsidR="003F61D8" w:rsidRPr="003F61D8" w14:paraId="584C7532"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CA2F8" w14:textId="77777777" w:rsidR="009F3D9F" w:rsidRPr="00FA598E" w:rsidRDefault="009F3D9F" w:rsidP="009F3D9F">
            <w:pPr>
              <w:autoSpaceDE w:val="0"/>
              <w:autoSpaceDN w:val="0"/>
              <w:adjustRightInd w:val="0"/>
              <w:spacing w:before="120" w:after="120" w:line="276" w:lineRule="auto"/>
              <w:rPr>
                <w:rFonts w:cs="Arial"/>
                <w:u w:val="single"/>
              </w:rPr>
            </w:pPr>
            <w:r w:rsidRPr="00FA598E">
              <w:rPr>
                <w:rFonts w:cs="Arial"/>
                <w:u w:val="single"/>
              </w:rPr>
              <w:t xml:space="preserve">Centre actions </w:t>
            </w:r>
            <w:r w:rsidRPr="00FA598E">
              <w:rPr>
                <w:rFonts w:cstheme="minorHAnsi"/>
                <w:u w:val="single"/>
              </w:rPr>
              <w:t>to mitigate the impact of the disruption</w:t>
            </w:r>
          </w:p>
          <w:p w14:paraId="3E7041CD" w14:textId="77777777" w:rsidR="003F61D8" w:rsidRPr="0097145A" w:rsidRDefault="0097145A" w:rsidP="00CE5CB7">
            <w:pPr>
              <w:pStyle w:val="ListParagraph"/>
              <w:numPr>
                <w:ilvl w:val="0"/>
                <w:numId w:val="5"/>
              </w:numPr>
              <w:autoSpaceDE w:val="0"/>
              <w:autoSpaceDN w:val="0"/>
              <w:adjustRightInd w:val="0"/>
              <w:spacing w:before="120" w:after="120" w:line="276" w:lineRule="auto"/>
              <w:rPr>
                <w:rFonts w:cs="Arial"/>
                <w:u w:val="single"/>
              </w:rPr>
            </w:pPr>
            <w:r>
              <w:rPr>
                <w:rFonts w:cs="Arial"/>
                <w:i/>
                <w:iCs/>
              </w:rPr>
              <w:t>Staff absences will be covered with an appropriate member of staff who can deliver subject work.</w:t>
            </w:r>
          </w:p>
          <w:p w14:paraId="4BA80738" w14:textId="77777777" w:rsidR="0097145A" w:rsidRDefault="0097145A" w:rsidP="00CE5CB7">
            <w:pPr>
              <w:pStyle w:val="ListParagraph"/>
              <w:numPr>
                <w:ilvl w:val="0"/>
                <w:numId w:val="5"/>
              </w:numPr>
              <w:autoSpaceDE w:val="0"/>
              <w:autoSpaceDN w:val="0"/>
              <w:adjustRightInd w:val="0"/>
              <w:spacing w:before="120" w:after="120" w:line="276" w:lineRule="auto"/>
              <w:rPr>
                <w:rFonts w:cs="Arial"/>
                <w:i/>
                <w:iCs/>
              </w:rPr>
            </w:pPr>
            <w:r w:rsidRPr="0097145A">
              <w:rPr>
                <w:rFonts w:cs="Arial"/>
                <w:i/>
                <w:iCs/>
              </w:rPr>
              <w:t xml:space="preserve">Rigid planning is in place to aid staff in delivering curriculum in the absence of the subject teacher. </w:t>
            </w:r>
          </w:p>
          <w:p w14:paraId="0EAE0E9A" w14:textId="77777777" w:rsidR="0097145A" w:rsidRDefault="0097145A" w:rsidP="00CE5CB7">
            <w:pPr>
              <w:pStyle w:val="ListParagraph"/>
              <w:numPr>
                <w:ilvl w:val="0"/>
                <w:numId w:val="5"/>
              </w:numPr>
              <w:autoSpaceDE w:val="0"/>
              <w:autoSpaceDN w:val="0"/>
              <w:adjustRightInd w:val="0"/>
              <w:spacing w:before="120" w:after="120" w:line="276" w:lineRule="auto"/>
              <w:rPr>
                <w:rFonts w:cs="Arial"/>
                <w:i/>
                <w:iCs/>
              </w:rPr>
            </w:pPr>
            <w:r>
              <w:rPr>
                <w:rFonts w:cs="Arial"/>
                <w:i/>
                <w:iCs/>
              </w:rPr>
              <w:t>Internal assessments are carried out at regular intervals.</w:t>
            </w:r>
          </w:p>
          <w:p w14:paraId="371FC16E" w14:textId="7590BF90" w:rsidR="0097145A" w:rsidRPr="0097145A" w:rsidRDefault="0097145A" w:rsidP="00CE5CB7">
            <w:pPr>
              <w:pStyle w:val="ListParagraph"/>
              <w:numPr>
                <w:ilvl w:val="0"/>
                <w:numId w:val="5"/>
              </w:numPr>
              <w:autoSpaceDE w:val="0"/>
              <w:autoSpaceDN w:val="0"/>
              <w:adjustRightInd w:val="0"/>
              <w:spacing w:before="120" w:after="120" w:line="276" w:lineRule="auto"/>
              <w:rPr>
                <w:rFonts w:cs="Arial"/>
                <w:i/>
                <w:iCs/>
              </w:rPr>
            </w:pPr>
            <w:r>
              <w:rPr>
                <w:rFonts w:cs="Arial"/>
                <w:i/>
                <w:iCs/>
              </w:rPr>
              <w:t>All coursework is moderated throughout the academic year.</w:t>
            </w:r>
          </w:p>
        </w:tc>
      </w:tr>
    </w:tbl>
    <w:p w14:paraId="0838F003"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22" w:name="_Toc404764991"/>
      <w:bookmarkStart w:id="23" w:name="_Toc85451809"/>
      <w:r w:rsidRPr="003F61D8">
        <w:rPr>
          <w:rFonts w:cs="Arial"/>
        </w:rPr>
        <w:t xml:space="preserve">Invigilators - lack of appropriately trained invigilators </w:t>
      </w:r>
      <w:bookmarkEnd w:id="22"/>
      <w:r w:rsidRPr="003F61D8">
        <w:rPr>
          <w:rFonts w:cs="Arial"/>
        </w:rPr>
        <w:t>or invigilator absence</w:t>
      </w:r>
      <w:bookmarkEnd w:id="23"/>
    </w:p>
    <w:tbl>
      <w:tblPr>
        <w:tblStyle w:val="TableGrid"/>
        <w:tblW w:w="10910" w:type="dxa"/>
        <w:tblLook w:val="04A0" w:firstRow="1" w:lastRow="0" w:firstColumn="1" w:lastColumn="0" w:noHBand="0" w:noVBand="1"/>
      </w:tblPr>
      <w:tblGrid>
        <w:gridCol w:w="10910"/>
      </w:tblGrid>
      <w:tr w:rsidR="003F61D8" w:rsidRPr="003F61D8" w14:paraId="4BACB314"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5C4556"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6DDCA817" w14:textId="77777777" w:rsidR="003F61D8" w:rsidRPr="003F61D8" w:rsidRDefault="003F61D8" w:rsidP="007D3FBE">
            <w:pPr>
              <w:spacing w:before="120" w:after="120"/>
              <w:rPr>
                <w:rFonts w:cs="Arial"/>
              </w:rPr>
            </w:pPr>
            <w:r w:rsidRPr="003F61D8">
              <w:rPr>
                <w:rFonts w:cs="Arial"/>
                <w:i/>
              </w:rPr>
              <w:t>Failure to recruit and train sufficient invigilators to conduct exams</w:t>
            </w:r>
          </w:p>
          <w:p w14:paraId="45296EDE" w14:textId="77777777" w:rsidR="003F61D8" w:rsidRPr="003F61D8" w:rsidRDefault="003F61D8" w:rsidP="007D3FBE">
            <w:pPr>
              <w:spacing w:before="120" w:after="120"/>
              <w:rPr>
                <w:rFonts w:cs="Arial"/>
              </w:rPr>
            </w:pPr>
            <w:r w:rsidRPr="003F61D8">
              <w:rPr>
                <w:rFonts w:cs="Arial"/>
                <w:i/>
              </w:rPr>
              <w:t>Invigilator shortage on peak exam days</w:t>
            </w:r>
          </w:p>
          <w:p w14:paraId="618F25DE" w14:textId="77777777" w:rsidR="003F61D8" w:rsidRPr="003F61D8" w:rsidRDefault="003F61D8" w:rsidP="007D3FBE">
            <w:pPr>
              <w:spacing w:before="120" w:after="120"/>
              <w:rPr>
                <w:rFonts w:cs="Arial"/>
              </w:rPr>
            </w:pPr>
            <w:r w:rsidRPr="003F61D8">
              <w:rPr>
                <w:rFonts w:cs="Arial"/>
                <w:i/>
              </w:rPr>
              <w:t>Invigilator absence on the day of an exam</w:t>
            </w:r>
          </w:p>
        </w:tc>
      </w:tr>
      <w:tr w:rsidR="003F61D8" w:rsidRPr="003F61D8" w14:paraId="5F45815B"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AB01FF" w14:textId="77777777" w:rsidR="009F3D9F" w:rsidRPr="00FA598E" w:rsidRDefault="009F3D9F" w:rsidP="009F3D9F">
            <w:pPr>
              <w:autoSpaceDE w:val="0"/>
              <w:autoSpaceDN w:val="0"/>
              <w:adjustRightInd w:val="0"/>
              <w:spacing w:before="120" w:after="120" w:line="276" w:lineRule="auto"/>
              <w:rPr>
                <w:rFonts w:cs="Arial"/>
                <w:u w:val="single"/>
              </w:rPr>
            </w:pPr>
            <w:r w:rsidRPr="00FA598E">
              <w:rPr>
                <w:rFonts w:cs="Arial"/>
                <w:u w:val="single"/>
              </w:rPr>
              <w:t xml:space="preserve">Centre actions </w:t>
            </w:r>
            <w:r w:rsidRPr="00FA598E">
              <w:rPr>
                <w:rFonts w:cstheme="minorHAnsi"/>
                <w:u w:val="single"/>
              </w:rPr>
              <w:t>to mitigate the impact of the disruption</w:t>
            </w:r>
          </w:p>
          <w:p w14:paraId="33CAB477" w14:textId="77777777" w:rsidR="003F61D8" w:rsidRPr="0097145A" w:rsidRDefault="0097145A" w:rsidP="00CE5CB7">
            <w:pPr>
              <w:pStyle w:val="ListParagraph"/>
              <w:numPr>
                <w:ilvl w:val="0"/>
                <w:numId w:val="5"/>
              </w:numPr>
              <w:autoSpaceDE w:val="0"/>
              <w:autoSpaceDN w:val="0"/>
              <w:adjustRightInd w:val="0"/>
              <w:spacing w:before="120" w:after="120" w:line="276" w:lineRule="auto"/>
              <w:rPr>
                <w:rFonts w:cs="Arial"/>
                <w:i/>
                <w:iCs/>
              </w:rPr>
            </w:pPr>
            <w:r w:rsidRPr="0097145A">
              <w:rPr>
                <w:rFonts w:cs="Arial"/>
                <w:i/>
                <w:iCs/>
              </w:rPr>
              <w:t>Annual invigilator training internally delivered to all staff</w:t>
            </w:r>
          </w:p>
          <w:p w14:paraId="11FC64BC" w14:textId="1BC2BD1A" w:rsidR="0097145A" w:rsidRPr="0097145A" w:rsidRDefault="0097145A" w:rsidP="00CE5CB7">
            <w:pPr>
              <w:pStyle w:val="ListParagraph"/>
              <w:numPr>
                <w:ilvl w:val="0"/>
                <w:numId w:val="5"/>
              </w:numPr>
              <w:autoSpaceDE w:val="0"/>
              <w:autoSpaceDN w:val="0"/>
              <w:adjustRightInd w:val="0"/>
              <w:spacing w:before="120" w:after="120" w:line="276" w:lineRule="auto"/>
              <w:rPr>
                <w:rFonts w:cs="Arial"/>
                <w:i/>
                <w:iCs/>
              </w:rPr>
            </w:pPr>
            <w:r w:rsidRPr="0097145A">
              <w:rPr>
                <w:rFonts w:cs="Arial"/>
                <w:i/>
                <w:iCs/>
              </w:rPr>
              <w:t>Exams officer will keep up to date with JCQ guidance</w:t>
            </w:r>
          </w:p>
          <w:p w14:paraId="4229F915" w14:textId="4D4744A3" w:rsidR="0097145A" w:rsidRPr="00FA598E" w:rsidRDefault="0097145A" w:rsidP="00CE5CB7">
            <w:pPr>
              <w:pStyle w:val="ListParagraph"/>
              <w:numPr>
                <w:ilvl w:val="0"/>
                <w:numId w:val="5"/>
              </w:numPr>
              <w:autoSpaceDE w:val="0"/>
              <w:autoSpaceDN w:val="0"/>
              <w:adjustRightInd w:val="0"/>
              <w:spacing w:before="120" w:after="120" w:line="276" w:lineRule="auto"/>
              <w:rPr>
                <w:rFonts w:cs="Arial"/>
                <w:u w:val="single"/>
              </w:rPr>
            </w:pPr>
            <w:r w:rsidRPr="0097145A">
              <w:rPr>
                <w:rFonts w:cs="Arial"/>
                <w:i/>
                <w:iCs/>
              </w:rPr>
              <w:t>Exams Officer will conduct regular external training</w:t>
            </w:r>
            <w:r w:rsidR="00E82731">
              <w:rPr>
                <w:rFonts w:cs="Arial"/>
                <w:i/>
                <w:iCs/>
              </w:rPr>
              <w:t xml:space="preserve">, which will be disseminated down to the team annually. </w:t>
            </w:r>
          </w:p>
        </w:tc>
      </w:tr>
    </w:tbl>
    <w:p w14:paraId="08805B06"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24" w:name="_Toc404764992"/>
      <w:bookmarkStart w:id="25" w:name="_Toc85451810"/>
      <w:r w:rsidRPr="003F61D8">
        <w:rPr>
          <w:rFonts w:cs="Arial"/>
        </w:rPr>
        <w:t xml:space="preserve">Exam rooms - lack of appropriate rooms </w:t>
      </w:r>
      <w:bookmarkEnd w:id="24"/>
      <w:r w:rsidRPr="003F61D8">
        <w:rPr>
          <w:rFonts w:cs="Arial"/>
        </w:rPr>
        <w:t>or main venues unavailable at short notice</w:t>
      </w:r>
      <w:bookmarkEnd w:id="25"/>
    </w:p>
    <w:tbl>
      <w:tblPr>
        <w:tblStyle w:val="TableGrid"/>
        <w:tblW w:w="10910" w:type="dxa"/>
        <w:tblLook w:val="04A0" w:firstRow="1" w:lastRow="0" w:firstColumn="1" w:lastColumn="0" w:noHBand="0" w:noVBand="1"/>
      </w:tblPr>
      <w:tblGrid>
        <w:gridCol w:w="10910"/>
      </w:tblGrid>
      <w:tr w:rsidR="003F61D8" w:rsidRPr="003F61D8" w14:paraId="3C860288"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0BC49"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4BB424D2" w14:textId="77777777" w:rsidR="003F61D8" w:rsidRPr="003F61D8" w:rsidRDefault="003F61D8" w:rsidP="007D3FBE">
            <w:pPr>
              <w:spacing w:before="120" w:after="120" w:line="276" w:lineRule="auto"/>
              <w:rPr>
                <w:rFonts w:cs="Arial"/>
              </w:rPr>
            </w:pPr>
            <w:r w:rsidRPr="003F61D8">
              <w:rPr>
                <w:rFonts w:cs="Arial"/>
                <w:i/>
              </w:rPr>
              <w:t>Exams officer unable to identify sufficient/appropriate rooms during exams timetable planning</w:t>
            </w:r>
          </w:p>
          <w:p w14:paraId="58F56022" w14:textId="77777777" w:rsidR="003F61D8" w:rsidRPr="003F61D8" w:rsidRDefault="003F61D8" w:rsidP="007D3FBE">
            <w:pPr>
              <w:spacing w:before="120" w:after="120" w:line="276" w:lineRule="auto"/>
              <w:rPr>
                <w:rFonts w:cs="Arial"/>
              </w:rPr>
            </w:pPr>
            <w:r w:rsidRPr="003F61D8">
              <w:rPr>
                <w:rFonts w:cs="Arial"/>
                <w:i/>
              </w:rPr>
              <w:t>Insufficient rooms available on peak exam days</w:t>
            </w:r>
          </w:p>
          <w:p w14:paraId="5875DC01" w14:textId="77777777" w:rsidR="003F61D8" w:rsidRPr="003F61D8" w:rsidRDefault="003F61D8" w:rsidP="007D3FBE">
            <w:pPr>
              <w:spacing w:before="120" w:after="120" w:line="276" w:lineRule="auto"/>
              <w:rPr>
                <w:rFonts w:cs="Arial"/>
              </w:rPr>
            </w:pPr>
            <w:r w:rsidRPr="003F61D8">
              <w:rPr>
                <w:rFonts w:cs="Arial"/>
                <w:i/>
              </w:rPr>
              <w:t>Main exam venues unavailable due to an unexpected incident at exam time</w:t>
            </w:r>
          </w:p>
        </w:tc>
      </w:tr>
      <w:tr w:rsidR="003F61D8" w:rsidRPr="003F61D8" w14:paraId="1B04D51E"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35827" w14:textId="77777777" w:rsidR="009F3D9F" w:rsidRPr="00FA598E" w:rsidRDefault="009F3D9F" w:rsidP="009F3D9F">
            <w:pPr>
              <w:autoSpaceDE w:val="0"/>
              <w:autoSpaceDN w:val="0"/>
              <w:adjustRightInd w:val="0"/>
              <w:spacing w:before="120" w:after="120" w:line="276" w:lineRule="auto"/>
              <w:rPr>
                <w:rFonts w:cs="Arial"/>
                <w:u w:val="single"/>
              </w:rPr>
            </w:pPr>
            <w:r w:rsidRPr="00FA598E">
              <w:rPr>
                <w:rFonts w:cs="Arial"/>
                <w:u w:val="single"/>
              </w:rPr>
              <w:t xml:space="preserve">Centre actions </w:t>
            </w:r>
            <w:r w:rsidRPr="00FA598E">
              <w:rPr>
                <w:rFonts w:cstheme="minorHAnsi"/>
                <w:u w:val="single"/>
              </w:rPr>
              <w:t>to mitigate the impact of the disruption</w:t>
            </w:r>
          </w:p>
          <w:p w14:paraId="3100C314" w14:textId="77777777" w:rsidR="003F61D8" w:rsidRPr="00F666EE" w:rsidRDefault="00F666EE" w:rsidP="00CE5CB7">
            <w:pPr>
              <w:pStyle w:val="ListParagraph"/>
              <w:numPr>
                <w:ilvl w:val="0"/>
                <w:numId w:val="4"/>
              </w:numPr>
              <w:autoSpaceDE w:val="0"/>
              <w:autoSpaceDN w:val="0"/>
              <w:adjustRightInd w:val="0"/>
              <w:spacing w:before="120" w:after="120" w:line="276" w:lineRule="auto"/>
              <w:rPr>
                <w:rFonts w:cs="Arial"/>
              </w:rPr>
            </w:pPr>
            <w:r w:rsidRPr="00F666EE">
              <w:rPr>
                <w:rFonts w:cs="Arial"/>
              </w:rPr>
              <w:t>Access to another room which is not directly linked to the centre (in the church above centre)</w:t>
            </w:r>
          </w:p>
          <w:p w14:paraId="065D58FC" w14:textId="77777777" w:rsidR="00F666EE" w:rsidRPr="00E82731" w:rsidRDefault="00F666EE" w:rsidP="00CE5CB7">
            <w:pPr>
              <w:pStyle w:val="ListParagraph"/>
              <w:numPr>
                <w:ilvl w:val="0"/>
                <w:numId w:val="4"/>
              </w:numPr>
              <w:autoSpaceDE w:val="0"/>
              <w:autoSpaceDN w:val="0"/>
              <w:adjustRightInd w:val="0"/>
              <w:spacing w:before="120" w:after="120" w:line="276" w:lineRule="auto"/>
              <w:rPr>
                <w:rFonts w:cs="Arial"/>
                <w:u w:val="single"/>
              </w:rPr>
            </w:pPr>
            <w:r w:rsidRPr="00F666EE">
              <w:rPr>
                <w:rFonts w:cs="Arial"/>
              </w:rPr>
              <w:t>Small rooms available for students who require their own working space.</w:t>
            </w:r>
          </w:p>
          <w:p w14:paraId="5720A91E" w14:textId="10973670" w:rsidR="00E82731" w:rsidRPr="007C19A7" w:rsidRDefault="00E82731" w:rsidP="00CE5CB7">
            <w:pPr>
              <w:pStyle w:val="ListParagraph"/>
              <w:numPr>
                <w:ilvl w:val="0"/>
                <w:numId w:val="4"/>
              </w:numPr>
              <w:autoSpaceDE w:val="0"/>
              <w:autoSpaceDN w:val="0"/>
              <w:adjustRightInd w:val="0"/>
              <w:spacing w:before="120" w:after="120" w:line="276" w:lineRule="auto"/>
              <w:rPr>
                <w:rFonts w:cs="Arial"/>
              </w:rPr>
            </w:pPr>
            <w:r w:rsidRPr="007C19A7">
              <w:rPr>
                <w:rFonts w:cs="Arial"/>
              </w:rPr>
              <w:t xml:space="preserve">Connections with </w:t>
            </w:r>
            <w:r w:rsidR="007C19A7" w:rsidRPr="007C19A7">
              <w:rPr>
                <w:rFonts w:cs="Arial"/>
              </w:rPr>
              <w:t xml:space="preserve">local schools, who may be able to cater for us at short notice. </w:t>
            </w:r>
          </w:p>
        </w:tc>
      </w:tr>
    </w:tbl>
    <w:p w14:paraId="2370A4FC"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26" w:name="_Toc404764993"/>
      <w:bookmarkStart w:id="27" w:name="_Toc85451811"/>
      <w:r w:rsidRPr="003F61D8">
        <w:rPr>
          <w:rFonts w:cs="Arial"/>
        </w:rPr>
        <w:lastRenderedPageBreak/>
        <w:t>Failure of IT systems</w:t>
      </w:r>
      <w:bookmarkEnd w:id="26"/>
      <w:bookmarkEnd w:id="27"/>
    </w:p>
    <w:tbl>
      <w:tblPr>
        <w:tblStyle w:val="TableGrid"/>
        <w:tblW w:w="10910" w:type="dxa"/>
        <w:tblLook w:val="04A0" w:firstRow="1" w:lastRow="0" w:firstColumn="1" w:lastColumn="0" w:noHBand="0" w:noVBand="1"/>
      </w:tblPr>
      <w:tblGrid>
        <w:gridCol w:w="10910"/>
      </w:tblGrid>
      <w:tr w:rsidR="003F61D8" w:rsidRPr="003F61D8" w14:paraId="59EE500B"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761D28"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5549578E" w14:textId="77777777" w:rsidR="003F61D8" w:rsidRPr="003F61D8" w:rsidRDefault="003F61D8" w:rsidP="007D3FBE">
            <w:pPr>
              <w:spacing w:before="120" w:after="120" w:line="276" w:lineRule="auto"/>
              <w:rPr>
                <w:rFonts w:cs="Arial"/>
                <w:i/>
              </w:rPr>
            </w:pPr>
            <w:r w:rsidRPr="003F61D8">
              <w:rPr>
                <w:rFonts w:cs="Arial"/>
                <w:i/>
              </w:rPr>
              <w:t>MIS system failure at final entry deadline</w:t>
            </w:r>
          </w:p>
          <w:p w14:paraId="79B0BC1F" w14:textId="77777777" w:rsidR="003F61D8" w:rsidRPr="003F61D8" w:rsidRDefault="003F61D8" w:rsidP="007D3FBE">
            <w:pPr>
              <w:spacing w:before="120" w:after="120" w:line="276" w:lineRule="auto"/>
              <w:rPr>
                <w:rFonts w:cs="Arial"/>
                <w:i/>
              </w:rPr>
            </w:pPr>
            <w:r w:rsidRPr="003F61D8">
              <w:rPr>
                <w:rFonts w:cs="Arial"/>
                <w:i/>
              </w:rPr>
              <w:t>MIS system failure during exams preparation</w:t>
            </w:r>
          </w:p>
          <w:p w14:paraId="0C2DF3CA" w14:textId="77777777" w:rsidR="003F61D8" w:rsidRPr="003F61D8" w:rsidRDefault="003F61D8" w:rsidP="007D3FBE">
            <w:pPr>
              <w:spacing w:before="120" w:after="120" w:line="276" w:lineRule="auto"/>
              <w:rPr>
                <w:rFonts w:cs="Arial"/>
                <w:i/>
              </w:rPr>
            </w:pPr>
            <w:r w:rsidRPr="003F61D8">
              <w:rPr>
                <w:rFonts w:cs="Arial"/>
                <w:i/>
              </w:rPr>
              <w:t>MIS system failure at results release time</w:t>
            </w:r>
          </w:p>
        </w:tc>
      </w:tr>
      <w:tr w:rsidR="003F61D8" w:rsidRPr="003F61D8" w14:paraId="747006B1"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6D217" w14:textId="77777777" w:rsidR="009F3D9F" w:rsidRPr="00FA598E" w:rsidRDefault="009F3D9F" w:rsidP="009F3D9F">
            <w:pPr>
              <w:autoSpaceDE w:val="0"/>
              <w:autoSpaceDN w:val="0"/>
              <w:adjustRightInd w:val="0"/>
              <w:spacing w:before="120" w:after="120" w:line="276" w:lineRule="auto"/>
              <w:rPr>
                <w:rFonts w:cs="Arial"/>
                <w:u w:val="single"/>
              </w:rPr>
            </w:pPr>
            <w:r w:rsidRPr="00FA598E">
              <w:rPr>
                <w:rFonts w:cs="Arial"/>
                <w:u w:val="single"/>
              </w:rPr>
              <w:t xml:space="preserve">Centre actions </w:t>
            </w:r>
            <w:r w:rsidRPr="00FA598E">
              <w:rPr>
                <w:rFonts w:cstheme="minorHAnsi"/>
                <w:u w:val="single"/>
              </w:rPr>
              <w:t>to mitigate the impact of the disruption</w:t>
            </w:r>
          </w:p>
          <w:p w14:paraId="31BF82CC" w14:textId="77777777" w:rsidR="003F61D8" w:rsidRPr="00DF13CE" w:rsidRDefault="00DF13CE" w:rsidP="00CE5CB7">
            <w:pPr>
              <w:pStyle w:val="ListParagraph"/>
              <w:numPr>
                <w:ilvl w:val="0"/>
                <w:numId w:val="6"/>
              </w:numPr>
              <w:autoSpaceDE w:val="0"/>
              <w:autoSpaceDN w:val="0"/>
              <w:adjustRightInd w:val="0"/>
              <w:spacing w:before="120" w:after="120" w:line="276" w:lineRule="auto"/>
              <w:rPr>
                <w:rFonts w:cs="Arial"/>
                <w:i/>
                <w:iCs/>
              </w:rPr>
            </w:pPr>
            <w:r w:rsidRPr="00DF13CE">
              <w:rPr>
                <w:rFonts w:cs="Arial"/>
                <w:i/>
                <w:iCs/>
              </w:rPr>
              <w:t>Exams officer to work in a timely manner so that if a system failure occurs there is still time to enter students before deadlines.</w:t>
            </w:r>
          </w:p>
          <w:p w14:paraId="3034472F" w14:textId="77777777" w:rsidR="00DF13CE" w:rsidRPr="00DF13CE" w:rsidRDefault="00DF13CE" w:rsidP="00CE5CB7">
            <w:pPr>
              <w:pStyle w:val="ListParagraph"/>
              <w:numPr>
                <w:ilvl w:val="0"/>
                <w:numId w:val="6"/>
              </w:numPr>
              <w:autoSpaceDE w:val="0"/>
              <w:autoSpaceDN w:val="0"/>
              <w:adjustRightInd w:val="0"/>
              <w:spacing w:before="120" w:after="120" w:line="276" w:lineRule="auto"/>
              <w:rPr>
                <w:rFonts w:cs="Arial"/>
                <w:i/>
                <w:iCs/>
              </w:rPr>
            </w:pPr>
            <w:r w:rsidRPr="00DF13CE">
              <w:rPr>
                <w:rFonts w:cs="Arial"/>
                <w:i/>
                <w:iCs/>
              </w:rPr>
              <w:t>Several laptops accessible for Exams Officer to access online materials.</w:t>
            </w:r>
          </w:p>
          <w:p w14:paraId="539774FE" w14:textId="57A183E7" w:rsidR="00DF13CE" w:rsidRPr="00DF13CE" w:rsidRDefault="00DF13CE" w:rsidP="00CE5CB7">
            <w:pPr>
              <w:pStyle w:val="ListParagraph"/>
              <w:numPr>
                <w:ilvl w:val="0"/>
                <w:numId w:val="6"/>
              </w:numPr>
              <w:autoSpaceDE w:val="0"/>
              <w:autoSpaceDN w:val="0"/>
              <w:adjustRightInd w:val="0"/>
              <w:spacing w:before="120" w:after="120" w:line="276" w:lineRule="auto"/>
              <w:rPr>
                <w:rFonts w:cs="Arial"/>
                <w:i/>
                <w:iCs/>
              </w:rPr>
            </w:pPr>
            <w:r w:rsidRPr="00DF13CE">
              <w:rPr>
                <w:rFonts w:cs="Arial"/>
                <w:i/>
                <w:iCs/>
              </w:rPr>
              <w:t xml:space="preserve">Access to another building to use WIFI if required. </w:t>
            </w:r>
          </w:p>
        </w:tc>
      </w:tr>
    </w:tbl>
    <w:p w14:paraId="08BDAD04"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28" w:name="_Toc85451812"/>
      <w:bookmarkStart w:id="29" w:name="_Toc404764994"/>
      <w:r w:rsidRPr="003F61D8">
        <w:rPr>
          <w:rFonts w:cs="Arial"/>
        </w:rPr>
        <w:t>Emergency evacuation of the exam room (or centre lock down)</w:t>
      </w:r>
      <w:bookmarkEnd w:id="28"/>
    </w:p>
    <w:tbl>
      <w:tblPr>
        <w:tblStyle w:val="TableGrid"/>
        <w:tblW w:w="10910" w:type="dxa"/>
        <w:tblLook w:val="04A0" w:firstRow="1" w:lastRow="0" w:firstColumn="1" w:lastColumn="0" w:noHBand="0" w:noVBand="1"/>
      </w:tblPr>
      <w:tblGrid>
        <w:gridCol w:w="10910"/>
      </w:tblGrid>
      <w:tr w:rsidR="003F61D8" w:rsidRPr="003F61D8" w14:paraId="2DB09FE3"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A3178A"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5ECB05F6" w14:textId="77777777" w:rsidR="003F61D8" w:rsidRPr="003F61D8" w:rsidRDefault="003F61D8" w:rsidP="007D3FBE">
            <w:pPr>
              <w:autoSpaceDE w:val="0"/>
              <w:autoSpaceDN w:val="0"/>
              <w:adjustRightInd w:val="0"/>
              <w:spacing w:after="120" w:line="276" w:lineRule="auto"/>
              <w:rPr>
                <w:rFonts w:cs="Arial"/>
                <w:i/>
                <w:sz w:val="18"/>
                <w:szCs w:val="18"/>
              </w:rPr>
            </w:pPr>
            <w:r w:rsidRPr="003F61D8">
              <w:rPr>
                <w:rFonts w:cs="Arial"/>
                <w:i/>
              </w:rPr>
              <w:t>Whole centre evacuation (or lock down) during exam time due to serious incident resulting in exam candidates being unable to start, proceed with or complete their exams</w:t>
            </w:r>
          </w:p>
        </w:tc>
      </w:tr>
      <w:tr w:rsidR="003F61D8" w:rsidRPr="003F61D8" w14:paraId="76EB4CC8"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681C25" w14:textId="77777777" w:rsidR="009F3D9F" w:rsidRPr="00FA598E" w:rsidRDefault="009F3D9F" w:rsidP="009F3D9F">
            <w:pPr>
              <w:autoSpaceDE w:val="0"/>
              <w:autoSpaceDN w:val="0"/>
              <w:adjustRightInd w:val="0"/>
              <w:spacing w:before="120" w:after="120" w:line="276" w:lineRule="auto"/>
              <w:rPr>
                <w:rFonts w:cs="Arial"/>
                <w:u w:val="single"/>
              </w:rPr>
            </w:pPr>
            <w:r w:rsidRPr="00FA598E">
              <w:rPr>
                <w:rFonts w:cs="Arial"/>
                <w:u w:val="single"/>
              </w:rPr>
              <w:t xml:space="preserve">Centre actions </w:t>
            </w:r>
            <w:r w:rsidRPr="00FA598E">
              <w:rPr>
                <w:rFonts w:cstheme="minorHAnsi"/>
                <w:u w:val="single"/>
              </w:rPr>
              <w:t>to mitigate the impact of the disruption</w:t>
            </w:r>
          </w:p>
          <w:p w14:paraId="517454F0" w14:textId="1A4EC98F" w:rsidR="003F61D8" w:rsidRPr="00DF13CE" w:rsidRDefault="00DF13CE" w:rsidP="00CE5CB7">
            <w:pPr>
              <w:pStyle w:val="ListParagraph"/>
              <w:numPr>
                <w:ilvl w:val="0"/>
                <w:numId w:val="6"/>
              </w:numPr>
              <w:autoSpaceDE w:val="0"/>
              <w:autoSpaceDN w:val="0"/>
              <w:adjustRightInd w:val="0"/>
              <w:spacing w:before="120" w:after="120" w:line="276" w:lineRule="auto"/>
              <w:rPr>
                <w:rFonts w:cs="Arial"/>
                <w:i/>
                <w:iCs/>
              </w:rPr>
            </w:pPr>
            <w:r w:rsidRPr="00DF13CE">
              <w:rPr>
                <w:rFonts w:cs="Arial"/>
                <w:i/>
                <w:iCs/>
              </w:rPr>
              <w:t xml:space="preserve">Centre evacuation plan in place and displayed around centre. </w:t>
            </w:r>
          </w:p>
        </w:tc>
      </w:tr>
    </w:tbl>
    <w:p w14:paraId="3BED8D71" w14:textId="54276E9C" w:rsidR="003F61D8" w:rsidRPr="001E75C9" w:rsidRDefault="003F61D8" w:rsidP="00CE5CB7">
      <w:pPr>
        <w:pStyle w:val="Heading3"/>
        <w:numPr>
          <w:ilvl w:val="0"/>
          <w:numId w:val="1"/>
        </w:numPr>
        <w:spacing w:before="120" w:after="120" w:line="276" w:lineRule="auto"/>
        <w:ind w:left="714" w:hanging="357"/>
        <w:rPr>
          <w:rFonts w:cs="Arial"/>
        </w:rPr>
      </w:pPr>
      <w:bookmarkStart w:id="30" w:name="_Toc85451813"/>
      <w:r w:rsidRPr="001E75C9">
        <w:rPr>
          <w:rFonts w:cs="Arial"/>
        </w:rPr>
        <w:t>Disruption of teaching time</w:t>
      </w:r>
      <w:r w:rsidR="004F2E29" w:rsidRPr="001E75C9">
        <w:rPr>
          <w:rFonts w:cs="Arial"/>
        </w:rPr>
        <w:t xml:space="preserve"> in the weeks before an exam</w:t>
      </w:r>
      <w:r w:rsidRPr="001E75C9">
        <w:rPr>
          <w:rFonts w:cs="Arial"/>
        </w:rPr>
        <w:t xml:space="preserve"> – centre closed for an extended period</w:t>
      </w:r>
      <w:bookmarkEnd w:id="29"/>
      <w:bookmarkEnd w:id="30"/>
    </w:p>
    <w:tbl>
      <w:tblPr>
        <w:tblStyle w:val="TableGrid"/>
        <w:tblW w:w="10910" w:type="dxa"/>
        <w:tblLook w:val="04A0" w:firstRow="1" w:lastRow="0" w:firstColumn="1" w:lastColumn="0" w:noHBand="0" w:noVBand="1"/>
      </w:tblPr>
      <w:tblGrid>
        <w:gridCol w:w="10910"/>
      </w:tblGrid>
      <w:tr w:rsidR="003F61D8" w:rsidRPr="003F61D8" w14:paraId="5B9C8067"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57FA66"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3D7C10C7" w14:textId="43A2EB5A" w:rsidR="003F61D8" w:rsidRPr="00822273" w:rsidRDefault="003F61D8" w:rsidP="00822273">
            <w:pPr>
              <w:autoSpaceDE w:val="0"/>
              <w:autoSpaceDN w:val="0"/>
              <w:adjustRightInd w:val="0"/>
              <w:spacing w:before="120" w:after="120"/>
              <w:rPr>
                <w:rFonts w:cs="Arial"/>
                <w:i/>
              </w:rPr>
            </w:pPr>
            <w:r w:rsidRPr="00822273">
              <w:rPr>
                <w:rFonts w:cs="Arial"/>
                <w:i/>
              </w:rPr>
              <w:t>Centre closed or candidates are unable to attend for an extended period during normal teaching or study supported time, interrupting the provision of normal teaching and learning</w:t>
            </w:r>
          </w:p>
        </w:tc>
      </w:tr>
      <w:tr w:rsidR="003F61D8" w:rsidRPr="003F61D8" w14:paraId="053A13D3"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B71D5" w14:textId="77777777" w:rsidR="009F3D9F" w:rsidRPr="008614AA" w:rsidRDefault="009F3D9F" w:rsidP="009F3D9F">
            <w:pPr>
              <w:autoSpaceDE w:val="0"/>
              <w:autoSpaceDN w:val="0"/>
              <w:adjustRightInd w:val="0"/>
              <w:spacing w:before="120" w:after="120" w:line="276" w:lineRule="auto"/>
              <w:rPr>
                <w:rFonts w:cs="Arial"/>
                <w:u w:val="single"/>
              </w:rPr>
            </w:pPr>
            <w:r w:rsidRPr="008614AA">
              <w:rPr>
                <w:rFonts w:cs="Arial"/>
                <w:u w:val="single"/>
              </w:rPr>
              <w:t xml:space="preserve">Centre actions </w:t>
            </w:r>
            <w:r w:rsidRPr="008614AA">
              <w:rPr>
                <w:rFonts w:cstheme="minorHAnsi"/>
                <w:u w:val="single"/>
              </w:rPr>
              <w:t>to mitigate the impact of the disruption</w:t>
            </w:r>
          </w:p>
          <w:p w14:paraId="2062B157" w14:textId="4BF50B52" w:rsidR="003F61D8" w:rsidRPr="003141EE" w:rsidRDefault="0037170C" w:rsidP="0037170C">
            <w:pPr>
              <w:pStyle w:val="ListParagraph"/>
              <w:numPr>
                <w:ilvl w:val="0"/>
                <w:numId w:val="6"/>
              </w:numPr>
              <w:autoSpaceDE w:val="0"/>
              <w:autoSpaceDN w:val="0"/>
              <w:adjustRightInd w:val="0"/>
              <w:spacing w:before="120" w:after="120" w:line="276" w:lineRule="auto"/>
              <w:rPr>
                <w:rFonts w:cs="Arial"/>
                <w:i/>
                <w:iCs/>
              </w:rPr>
            </w:pPr>
            <w:r w:rsidRPr="003141EE">
              <w:rPr>
                <w:rFonts w:cs="Arial"/>
                <w:i/>
                <w:iCs/>
              </w:rPr>
              <w:t xml:space="preserve">Where there is disruption to teaching time and students miss teaching and learning, it remains the responsibility of centres to prepare students, as usual, for examinations. </w:t>
            </w:r>
            <w:r w:rsidR="003141EE" w:rsidRPr="003141EE">
              <w:rPr>
                <w:rFonts w:cs="Arial"/>
                <w:i/>
                <w:iCs/>
              </w:rPr>
              <w:t>I</w:t>
            </w:r>
            <w:r w:rsidRPr="003141EE">
              <w:rPr>
                <w:rFonts w:cs="Arial"/>
                <w:i/>
                <w:iCs/>
              </w:rPr>
              <w:t xml:space="preserve">n the case of modular courses, centres may advise candidates to sit examinations in an alternative series. </w:t>
            </w:r>
            <w:r w:rsidR="003141EE" w:rsidRPr="003141EE">
              <w:rPr>
                <w:rFonts w:cs="Arial"/>
                <w:i/>
                <w:iCs/>
              </w:rPr>
              <w:t>C</w:t>
            </w:r>
            <w:r w:rsidRPr="003141EE">
              <w:rPr>
                <w:rFonts w:cs="Arial"/>
                <w:i/>
                <w:iCs/>
              </w:rPr>
              <w:t>entres should have plans in place to facilitate alternative methods of learning</w:t>
            </w:r>
            <w:r w:rsidR="003141EE" w:rsidRPr="003141EE">
              <w:rPr>
                <w:rFonts w:cs="Arial"/>
                <w:i/>
                <w:iCs/>
              </w:rPr>
              <w:t>.</w:t>
            </w:r>
          </w:p>
        </w:tc>
      </w:tr>
    </w:tbl>
    <w:p w14:paraId="2017487E" w14:textId="12C019B7" w:rsidR="003F61D8" w:rsidRPr="003F61D8" w:rsidRDefault="003F61D8" w:rsidP="00CE5CB7">
      <w:pPr>
        <w:pStyle w:val="Heading3"/>
        <w:numPr>
          <w:ilvl w:val="0"/>
          <w:numId w:val="1"/>
        </w:numPr>
        <w:spacing w:before="120" w:after="120" w:line="276" w:lineRule="auto"/>
        <w:ind w:left="714" w:hanging="357"/>
        <w:rPr>
          <w:rFonts w:cs="Arial"/>
        </w:rPr>
      </w:pPr>
      <w:bookmarkStart w:id="31" w:name="_Toc85451814"/>
      <w:bookmarkStart w:id="32" w:name="_Toc404764995"/>
      <w:r w:rsidRPr="003F61D8">
        <w:rPr>
          <w:rFonts w:cs="Arial"/>
        </w:rPr>
        <w:t xml:space="preserve">Candidates </w:t>
      </w:r>
      <w:r w:rsidR="00381CEC" w:rsidRPr="003141EE">
        <w:rPr>
          <w:rFonts w:cs="Arial"/>
        </w:rPr>
        <w:t>at risk of being</w:t>
      </w:r>
      <w:r w:rsidR="00381CEC">
        <w:rPr>
          <w:rFonts w:cs="Arial"/>
        </w:rPr>
        <w:t xml:space="preserve"> </w:t>
      </w:r>
      <w:r w:rsidRPr="003F61D8">
        <w:rPr>
          <w:rFonts w:cs="Arial"/>
        </w:rPr>
        <w:t>unable to take examinations– centre remains open</w:t>
      </w:r>
      <w:bookmarkEnd w:id="31"/>
    </w:p>
    <w:tbl>
      <w:tblPr>
        <w:tblStyle w:val="TableGrid"/>
        <w:tblW w:w="10915" w:type="dxa"/>
        <w:tblInd w:w="-34" w:type="dxa"/>
        <w:tblLook w:val="04A0" w:firstRow="1" w:lastRow="0" w:firstColumn="1" w:lastColumn="0" w:noHBand="0" w:noVBand="1"/>
      </w:tblPr>
      <w:tblGrid>
        <w:gridCol w:w="10915"/>
      </w:tblGrid>
      <w:tr w:rsidR="003F61D8" w:rsidRPr="003F61D8" w14:paraId="46B2B049" w14:textId="77777777" w:rsidTr="007D3FBE">
        <w:tc>
          <w:tcPr>
            <w:tcW w:w="10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44BE26" w14:textId="77777777" w:rsidR="003F61D8" w:rsidRPr="003F61D8" w:rsidRDefault="003F61D8" w:rsidP="007D3FBE">
            <w:pPr>
              <w:autoSpaceDE w:val="0"/>
              <w:autoSpaceDN w:val="0"/>
              <w:adjustRightInd w:val="0"/>
              <w:spacing w:before="120" w:after="120" w:line="276" w:lineRule="auto"/>
              <w:ind w:left="34"/>
              <w:rPr>
                <w:rFonts w:cs="Arial"/>
                <w:u w:val="single"/>
              </w:rPr>
            </w:pPr>
            <w:r w:rsidRPr="003F61D8">
              <w:rPr>
                <w:rFonts w:cs="Arial"/>
                <w:u w:val="single"/>
              </w:rPr>
              <w:t>Criteria for implementation of the plan</w:t>
            </w:r>
          </w:p>
          <w:p w14:paraId="61925ACF" w14:textId="5C31B6EC" w:rsidR="003F61D8" w:rsidRPr="007C04F3" w:rsidRDefault="003F61D8" w:rsidP="007C04F3">
            <w:pPr>
              <w:autoSpaceDE w:val="0"/>
              <w:autoSpaceDN w:val="0"/>
              <w:adjustRightInd w:val="0"/>
              <w:spacing w:before="120" w:after="120" w:line="276" w:lineRule="auto"/>
              <w:rPr>
                <w:rFonts w:cs="Arial"/>
                <w:i/>
              </w:rPr>
            </w:pPr>
            <w:r w:rsidRPr="003141EE">
              <w:rPr>
                <w:rFonts w:cs="Arial"/>
                <w:i/>
              </w:rPr>
              <w:t xml:space="preserve">Candidates </w:t>
            </w:r>
            <w:r w:rsidR="00A512D1" w:rsidRPr="003141EE">
              <w:rPr>
                <w:rFonts w:cs="Arial"/>
                <w:i/>
              </w:rPr>
              <w:t>at risk of being</w:t>
            </w:r>
            <w:r w:rsidR="00A512D1">
              <w:rPr>
                <w:rFonts w:cs="Arial"/>
                <w:i/>
              </w:rPr>
              <w:t xml:space="preserve"> </w:t>
            </w:r>
            <w:r w:rsidRPr="007C04F3">
              <w:rPr>
                <w:rFonts w:cs="Arial"/>
                <w:i/>
              </w:rPr>
              <w:t>unable to attend the examination centre</w:t>
            </w:r>
            <w:r w:rsidR="007C04F3">
              <w:rPr>
                <w:rFonts w:cs="Arial"/>
                <w:i/>
              </w:rPr>
              <w:t xml:space="preserve"> to take examinations as normal</w:t>
            </w:r>
          </w:p>
        </w:tc>
      </w:tr>
      <w:tr w:rsidR="003F61D8" w:rsidRPr="003F61D8" w14:paraId="1B86855A" w14:textId="77777777" w:rsidTr="007D3FBE">
        <w:tc>
          <w:tcPr>
            <w:tcW w:w="10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8A0AA" w14:textId="77777777" w:rsidR="009F3D9F" w:rsidRPr="009A38D9" w:rsidRDefault="009F3D9F" w:rsidP="009F3D9F">
            <w:pPr>
              <w:autoSpaceDE w:val="0"/>
              <w:autoSpaceDN w:val="0"/>
              <w:adjustRightInd w:val="0"/>
              <w:spacing w:before="120" w:after="120" w:line="276" w:lineRule="auto"/>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36454C22" w14:textId="54745614" w:rsidR="003F61D8" w:rsidRPr="009269DA" w:rsidRDefault="003141EE" w:rsidP="009269DA">
            <w:pPr>
              <w:pStyle w:val="NormalWeb"/>
              <w:numPr>
                <w:ilvl w:val="0"/>
                <w:numId w:val="18"/>
              </w:numPr>
              <w:spacing w:before="0" w:beforeAutospacing="0" w:after="120" w:afterAutospacing="0"/>
              <w:ind w:left="714" w:hanging="357"/>
              <w:rPr>
                <w:rFonts w:ascii="Tahoma" w:hAnsi="Tahoma" w:cs="Tahoma"/>
                <w:szCs w:val="22"/>
              </w:rPr>
            </w:pPr>
            <w:r>
              <w:rPr>
                <w:rFonts w:ascii="Tahoma" w:hAnsi="Tahoma" w:cs="Tahoma"/>
              </w:rPr>
              <w:t xml:space="preserve">Special arrangements will be made to cater for all students sitting examinations, in line with JCQ guidance. </w:t>
            </w:r>
            <w:r w:rsidR="00381CEC" w:rsidRPr="009269DA">
              <w:rPr>
                <w:rFonts w:ascii="Tahoma" w:hAnsi="Tahoma" w:cs="Tahoma"/>
                <w:szCs w:val="22"/>
              </w:rPr>
              <w:t xml:space="preserve"> </w:t>
            </w:r>
          </w:p>
        </w:tc>
      </w:tr>
    </w:tbl>
    <w:p w14:paraId="312ABB98" w14:textId="45A97435" w:rsidR="001402D7" w:rsidRPr="001E75C9" w:rsidRDefault="003F61D8" w:rsidP="001402D7">
      <w:pPr>
        <w:pStyle w:val="Heading3"/>
        <w:numPr>
          <w:ilvl w:val="0"/>
          <w:numId w:val="1"/>
        </w:numPr>
        <w:spacing w:before="120" w:line="276" w:lineRule="auto"/>
        <w:ind w:left="714" w:hanging="357"/>
        <w:rPr>
          <w:rFonts w:cs="Arial"/>
          <w:b w:val="0"/>
        </w:rPr>
      </w:pPr>
      <w:bookmarkStart w:id="33" w:name="_Toc85451815"/>
      <w:r w:rsidRPr="001E75C9">
        <w:rPr>
          <w:rFonts w:cs="Arial"/>
        </w:rPr>
        <w:t xml:space="preserve">Centre </w:t>
      </w:r>
      <w:r w:rsidR="00A512D1" w:rsidRPr="003141EE">
        <w:rPr>
          <w:rFonts w:cs="Arial"/>
        </w:rPr>
        <w:t>at risk of being</w:t>
      </w:r>
      <w:r w:rsidR="00A512D1">
        <w:rPr>
          <w:rFonts w:cs="Arial"/>
        </w:rPr>
        <w:t xml:space="preserve"> </w:t>
      </w:r>
      <w:r w:rsidRPr="001E75C9">
        <w:rPr>
          <w:rFonts w:cs="Arial"/>
        </w:rPr>
        <w:t>unable to open as normal during the exam</w:t>
      </w:r>
      <w:r w:rsidR="004F2E29" w:rsidRPr="001E75C9">
        <w:rPr>
          <w:rFonts w:cs="Arial"/>
        </w:rPr>
        <w:t>ination</w:t>
      </w:r>
      <w:r w:rsidRPr="001E75C9">
        <w:rPr>
          <w:rFonts w:cs="Arial"/>
        </w:rPr>
        <w:t xml:space="preserve"> period</w:t>
      </w:r>
      <w:bookmarkEnd w:id="32"/>
      <w:bookmarkEnd w:id="33"/>
      <w:r w:rsidR="00537268" w:rsidRPr="001E75C9">
        <w:rPr>
          <w:rFonts w:cs="Arial"/>
        </w:rPr>
        <w:t xml:space="preserve"> </w:t>
      </w:r>
    </w:p>
    <w:p w14:paraId="12B68EBC" w14:textId="0BFAD785" w:rsidR="003F61D8" w:rsidRPr="001C1DE0" w:rsidRDefault="00537268" w:rsidP="001402D7">
      <w:pPr>
        <w:ind w:left="357"/>
      </w:pPr>
      <w:r w:rsidRPr="001C1DE0">
        <w:rPr>
          <w:bCs/>
        </w:rPr>
        <w:t>(including</w:t>
      </w:r>
      <w:r w:rsidRPr="001C1DE0">
        <w:t xml:space="preserve"> in the event of the centre being unavailable for examinations owing to an unforeseen emergency)</w:t>
      </w:r>
    </w:p>
    <w:tbl>
      <w:tblPr>
        <w:tblStyle w:val="TableGrid"/>
        <w:tblW w:w="10915" w:type="dxa"/>
        <w:tblInd w:w="-34" w:type="dxa"/>
        <w:tblLook w:val="04A0" w:firstRow="1" w:lastRow="0" w:firstColumn="1" w:lastColumn="0" w:noHBand="0" w:noVBand="1"/>
      </w:tblPr>
      <w:tblGrid>
        <w:gridCol w:w="10915"/>
      </w:tblGrid>
      <w:tr w:rsidR="003F61D8" w:rsidRPr="003F61D8" w14:paraId="6084C905" w14:textId="77777777" w:rsidTr="007D3FBE">
        <w:tc>
          <w:tcPr>
            <w:tcW w:w="10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8E8F41"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24E0D62A" w14:textId="74D0A962" w:rsidR="003F61D8" w:rsidRPr="007C04F3" w:rsidRDefault="008466CB" w:rsidP="007C04F3">
            <w:pPr>
              <w:autoSpaceDE w:val="0"/>
              <w:autoSpaceDN w:val="0"/>
              <w:adjustRightInd w:val="0"/>
              <w:spacing w:before="120" w:after="120" w:line="276" w:lineRule="auto"/>
              <w:rPr>
                <w:rFonts w:cs="Arial"/>
                <w:i/>
                <w:u w:val="single"/>
              </w:rPr>
            </w:pPr>
            <w:r w:rsidRPr="007C04F3">
              <w:rPr>
                <w:rFonts w:cs="Arial"/>
                <w:i/>
              </w:rPr>
              <w:lastRenderedPageBreak/>
              <w:t xml:space="preserve">Centre </w:t>
            </w:r>
            <w:r w:rsidR="00A512D1" w:rsidRPr="003141EE">
              <w:rPr>
                <w:rFonts w:cs="Arial"/>
                <w:i/>
              </w:rPr>
              <w:t>at risk of being</w:t>
            </w:r>
            <w:r w:rsidR="00A512D1">
              <w:rPr>
                <w:rFonts w:cs="Arial"/>
                <w:i/>
              </w:rPr>
              <w:t xml:space="preserve"> </w:t>
            </w:r>
            <w:r w:rsidRPr="007C04F3">
              <w:rPr>
                <w:rFonts w:cs="Arial"/>
                <w:i/>
              </w:rPr>
              <w:t>unable</w:t>
            </w:r>
            <w:r w:rsidR="003F61D8" w:rsidRPr="007C04F3">
              <w:rPr>
                <w:rFonts w:cs="Arial"/>
                <w:i/>
              </w:rPr>
              <w:t xml:space="preserve"> to open as normal for scheduled examinations </w:t>
            </w:r>
          </w:p>
        </w:tc>
      </w:tr>
      <w:tr w:rsidR="003F61D8" w:rsidRPr="003F61D8" w14:paraId="680F2C86" w14:textId="77777777" w:rsidTr="007D3FBE">
        <w:tc>
          <w:tcPr>
            <w:tcW w:w="109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24E59" w14:textId="77777777" w:rsidR="009F3D9F" w:rsidRPr="009A38D9" w:rsidRDefault="009F3D9F" w:rsidP="009F3D9F">
            <w:pPr>
              <w:autoSpaceDE w:val="0"/>
              <w:autoSpaceDN w:val="0"/>
              <w:adjustRightInd w:val="0"/>
              <w:spacing w:before="120" w:after="120" w:line="276" w:lineRule="auto"/>
              <w:rPr>
                <w:rFonts w:cs="Arial"/>
                <w:u w:val="single"/>
              </w:rPr>
            </w:pPr>
            <w:r w:rsidRPr="009A38D9">
              <w:rPr>
                <w:rFonts w:cs="Arial"/>
                <w:u w:val="single"/>
              </w:rPr>
              <w:lastRenderedPageBreak/>
              <w:t xml:space="preserve">Centre actions </w:t>
            </w:r>
            <w:r w:rsidRPr="009A38D9">
              <w:rPr>
                <w:rFonts w:cstheme="minorHAnsi"/>
                <w:u w:val="single"/>
              </w:rPr>
              <w:t>to mitigate the impact of the disruption</w:t>
            </w:r>
          </w:p>
          <w:p w14:paraId="208DEA9E" w14:textId="77777777" w:rsidR="003F61D8" w:rsidRPr="003141EE" w:rsidRDefault="003141EE" w:rsidP="00656FDA">
            <w:pPr>
              <w:pStyle w:val="NormalWeb"/>
              <w:numPr>
                <w:ilvl w:val="0"/>
                <w:numId w:val="24"/>
              </w:numPr>
              <w:spacing w:before="0" w:beforeAutospacing="0" w:after="120" w:afterAutospacing="0"/>
              <w:rPr>
                <w:rFonts w:ascii="Tahoma" w:hAnsi="Tahoma" w:cs="Tahoma"/>
                <w:i/>
                <w:iCs/>
                <w:szCs w:val="22"/>
              </w:rPr>
            </w:pPr>
            <w:r w:rsidRPr="003141EE">
              <w:rPr>
                <w:rFonts w:ascii="Tahoma" w:hAnsi="Tahoma" w:cs="Tahoma"/>
                <w:i/>
                <w:iCs/>
              </w:rPr>
              <w:t xml:space="preserve">Due to </w:t>
            </w:r>
            <w:r>
              <w:rPr>
                <w:rFonts w:ascii="Tahoma" w:hAnsi="Tahoma" w:cs="Tahoma"/>
                <w:i/>
                <w:iCs/>
              </w:rPr>
              <w:t xml:space="preserve">staff absences, arrangements will be made to ensure that the centre is appropriately staffed. </w:t>
            </w:r>
          </w:p>
          <w:p w14:paraId="3EC35E8D" w14:textId="3B48F94A" w:rsidR="003141EE" w:rsidRPr="003141EE" w:rsidRDefault="003141EE" w:rsidP="00656FDA">
            <w:pPr>
              <w:pStyle w:val="NormalWeb"/>
              <w:numPr>
                <w:ilvl w:val="0"/>
                <w:numId w:val="24"/>
              </w:numPr>
              <w:spacing w:before="0" w:beforeAutospacing="0" w:after="120" w:afterAutospacing="0"/>
              <w:rPr>
                <w:rFonts w:ascii="Tahoma" w:hAnsi="Tahoma" w:cs="Tahoma"/>
                <w:i/>
                <w:iCs/>
                <w:szCs w:val="22"/>
              </w:rPr>
            </w:pPr>
            <w:r>
              <w:rPr>
                <w:rFonts w:ascii="Tahoma" w:hAnsi="Tahoma" w:cs="Tahoma"/>
                <w:i/>
                <w:iCs/>
              </w:rPr>
              <w:t xml:space="preserve">Only trained and familiar staff will be present during examinations due to the vulnerability of the cohort. </w:t>
            </w:r>
          </w:p>
        </w:tc>
      </w:tr>
    </w:tbl>
    <w:p w14:paraId="292C00B3"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34" w:name="_Toc404764997"/>
      <w:bookmarkStart w:id="35" w:name="_Toc85451816"/>
      <w:r w:rsidRPr="003F61D8">
        <w:rPr>
          <w:rFonts w:cs="Arial"/>
        </w:rPr>
        <w:t xml:space="preserve">Disruption </w:t>
      </w:r>
      <w:bookmarkEnd w:id="34"/>
      <w:r w:rsidRPr="003F61D8">
        <w:rPr>
          <w:rFonts w:cs="Arial"/>
        </w:rPr>
        <w:t>in the distribution of examination papers</w:t>
      </w:r>
      <w:bookmarkEnd w:id="35"/>
    </w:p>
    <w:tbl>
      <w:tblPr>
        <w:tblStyle w:val="TableGrid"/>
        <w:tblW w:w="10944" w:type="dxa"/>
        <w:tblInd w:w="-34" w:type="dxa"/>
        <w:tblLook w:val="04A0" w:firstRow="1" w:lastRow="0" w:firstColumn="1" w:lastColumn="0" w:noHBand="0" w:noVBand="1"/>
      </w:tblPr>
      <w:tblGrid>
        <w:gridCol w:w="10944"/>
      </w:tblGrid>
      <w:tr w:rsidR="003F61D8" w:rsidRPr="003F61D8" w14:paraId="1DA34D81" w14:textId="77777777" w:rsidTr="007D3FBE">
        <w:tc>
          <w:tcPr>
            <w:tcW w:w="109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39BB6"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4B1C7437" w14:textId="15A849B6" w:rsidR="003F61D8" w:rsidRPr="007C04F3" w:rsidRDefault="003F61D8" w:rsidP="007C04F3">
            <w:pPr>
              <w:autoSpaceDE w:val="0"/>
              <w:autoSpaceDN w:val="0"/>
              <w:adjustRightInd w:val="0"/>
              <w:spacing w:before="120" w:after="120" w:line="276" w:lineRule="auto"/>
              <w:rPr>
                <w:rFonts w:cs="Arial"/>
                <w:i/>
                <w:u w:val="single"/>
              </w:rPr>
            </w:pPr>
            <w:r w:rsidRPr="007C04F3">
              <w:rPr>
                <w:rFonts w:cs="Arial"/>
                <w:i/>
              </w:rPr>
              <w:t>Disruption to the distribution of examination papers to the centre in advance of examinations</w:t>
            </w:r>
          </w:p>
        </w:tc>
      </w:tr>
      <w:tr w:rsidR="003F61D8" w:rsidRPr="003F61D8" w14:paraId="2189668F" w14:textId="77777777" w:rsidTr="007D3FBE">
        <w:tc>
          <w:tcPr>
            <w:tcW w:w="109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772755" w14:textId="77777777" w:rsidR="009F3D9F" w:rsidRPr="009A38D9" w:rsidRDefault="009F3D9F" w:rsidP="009F3D9F">
            <w:pPr>
              <w:autoSpaceDE w:val="0"/>
              <w:autoSpaceDN w:val="0"/>
              <w:adjustRightInd w:val="0"/>
              <w:spacing w:before="120" w:after="120" w:line="276" w:lineRule="auto"/>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2D6D2E68" w14:textId="77777777" w:rsidR="003D530E" w:rsidRDefault="003D530E" w:rsidP="00CE5CB7">
            <w:pPr>
              <w:pStyle w:val="ListParagraph"/>
              <w:numPr>
                <w:ilvl w:val="0"/>
                <w:numId w:val="6"/>
              </w:numPr>
              <w:autoSpaceDE w:val="0"/>
              <w:autoSpaceDN w:val="0"/>
              <w:adjustRightInd w:val="0"/>
              <w:spacing w:before="120" w:after="120" w:line="276" w:lineRule="auto"/>
              <w:rPr>
                <w:rFonts w:cs="Arial"/>
              </w:rPr>
            </w:pPr>
            <w:r>
              <w:rPr>
                <w:rFonts w:cs="Arial"/>
              </w:rPr>
              <w:t>A</w:t>
            </w:r>
            <w:r w:rsidR="00D609ED" w:rsidRPr="009A38D9">
              <w:rPr>
                <w:rFonts w:cs="Arial"/>
              </w:rPr>
              <w:t>warding organisations to provide centres with electronic access to examination papers via a secure external network.</w:t>
            </w:r>
          </w:p>
          <w:p w14:paraId="2FC17297" w14:textId="26A1EF7C" w:rsidR="003D530E" w:rsidRDefault="00D609ED" w:rsidP="00CE5CB7">
            <w:pPr>
              <w:pStyle w:val="ListParagraph"/>
              <w:numPr>
                <w:ilvl w:val="0"/>
                <w:numId w:val="6"/>
              </w:numPr>
              <w:autoSpaceDE w:val="0"/>
              <w:autoSpaceDN w:val="0"/>
              <w:adjustRightInd w:val="0"/>
              <w:spacing w:before="120" w:after="120" w:line="276" w:lineRule="auto"/>
              <w:rPr>
                <w:rFonts w:cs="Arial"/>
              </w:rPr>
            </w:pPr>
            <w:r w:rsidRPr="009A38D9">
              <w:rPr>
                <w:rFonts w:cs="Arial"/>
              </w:rPr>
              <w:t xml:space="preserve"> Centres would need to ensure that copies are received, made and stored under secure conditions and should have plans in place to facilitate such an action. </w:t>
            </w:r>
          </w:p>
          <w:p w14:paraId="02C02CF5" w14:textId="099E53EE" w:rsidR="003F61D8" w:rsidRPr="009A38D9" w:rsidRDefault="00D609ED" w:rsidP="00CE5CB7">
            <w:pPr>
              <w:pStyle w:val="ListParagraph"/>
              <w:numPr>
                <w:ilvl w:val="0"/>
                <w:numId w:val="6"/>
              </w:numPr>
              <w:autoSpaceDE w:val="0"/>
              <w:autoSpaceDN w:val="0"/>
              <w:adjustRightInd w:val="0"/>
              <w:spacing w:before="120" w:after="120" w:line="276" w:lineRule="auto"/>
              <w:rPr>
                <w:rFonts w:cs="Arial"/>
              </w:rPr>
            </w:pPr>
            <w:r w:rsidRPr="009A38D9">
              <w:rPr>
                <w:rFonts w:cs="Arial"/>
              </w:rPr>
              <w:t>Awarding organisations would provide guidance on the conduct of examinations in such circumstances.</w:t>
            </w:r>
            <w:r w:rsidR="003D530E">
              <w:rPr>
                <w:rFonts w:cs="Arial"/>
              </w:rPr>
              <w:t xml:space="preserve"> A</w:t>
            </w:r>
            <w:r w:rsidRPr="009A38D9">
              <w:rPr>
                <w:rFonts w:cs="Arial"/>
              </w:rPr>
              <w:t>s a last resort, and in close collaboration with centres and regulators, awarding organisations to consider scheduling of the examination on an alternative date</w:t>
            </w:r>
          </w:p>
        </w:tc>
      </w:tr>
    </w:tbl>
    <w:p w14:paraId="2F302E3B" w14:textId="065F5C88" w:rsidR="003F61D8" w:rsidRPr="003F61D8" w:rsidRDefault="003F61D8" w:rsidP="00CE5CB7">
      <w:pPr>
        <w:pStyle w:val="Heading3"/>
        <w:numPr>
          <w:ilvl w:val="0"/>
          <w:numId w:val="1"/>
        </w:numPr>
        <w:spacing w:before="120" w:after="120" w:line="276" w:lineRule="auto"/>
        <w:ind w:left="714" w:hanging="357"/>
        <w:rPr>
          <w:rFonts w:cs="Arial"/>
        </w:rPr>
      </w:pPr>
      <w:bookmarkStart w:id="36" w:name="_Toc85451817"/>
      <w:bookmarkStart w:id="37" w:name="_Toc404764998"/>
      <w:r w:rsidRPr="003F61D8">
        <w:rPr>
          <w:rFonts w:cs="Arial"/>
        </w:rPr>
        <w:t xml:space="preserve">Disruption </w:t>
      </w:r>
      <w:r w:rsidRPr="003D530E">
        <w:rPr>
          <w:rFonts w:cs="Arial"/>
        </w:rPr>
        <w:t xml:space="preserve">to </w:t>
      </w:r>
      <w:r w:rsidR="00A512D1" w:rsidRPr="003D530E">
        <w:rPr>
          <w:rFonts w:cs="Arial"/>
        </w:rPr>
        <w:t>transporting</w:t>
      </w:r>
      <w:r w:rsidRPr="003F61D8">
        <w:rPr>
          <w:rFonts w:cs="Arial"/>
        </w:rPr>
        <w:t xml:space="preserve"> completed examination </w:t>
      </w:r>
      <w:r w:rsidRPr="003F61D8">
        <w:rPr>
          <w:rFonts w:cs="Arial"/>
          <w:szCs w:val="28"/>
        </w:rPr>
        <w:t>scripts</w:t>
      </w:r>
      <w:bookmarkEnd w:id="36"/>
    </w:p>
    <w:tbl>
      <w:tblPr>
        <w:tblStyle w:val="TableGrid"/>
        <w:tblW w:w="10944" w:type="dxa"/>
        <w:tblInd w:w="-34" w:type="dxa"/>
        <w:tblLook w:val="04A0" w:firstRow="1" w:lastRow="0" w:firstColumn="1" w:lastColumn="0" w:noHBand="0" w:noVBand="1"/>
      </w:tblPr>
      <w:tblGrid>
        <w:gridCol w:w="10944"/>
      </w:tblGrid>
      <w:tr w:rsidR="003F61D8" w:rsidRPr="003F61D8" w14:paraId="70569A07" w14:textId="77777777" w:rsidTr="007D3FBE">
        <w:tc>
          <w:tcPr>
            <w:tcW w:w="109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6A5357" w14:textId="77777777" w:rsidR="003F61D8" w:rsidRPr="001E75C9" w:rsidRDefault="003F61D8" w:rsidP="007D3FBE">
            <w:pPr>
              <w:autoSpaceDE w:val="0"/>
              <w:autoSpaceDN w:val="0"/>
              <w:adjustRightInd w:val="0"/>
              <w:spacing w:before="120" w:after="120" w:line="276" w:lineRule="auto"/>
              <w:rPr>
                <w:rFonts w:cs="Arial"/>
                <w:u w:val="single"/>
              </w:rPr>
            </w:pPr>
            <w:r w:rsidRPr="001E75C9">
              <w:rPr>
                <w:rFonts w:cs="Arial"/>
                <w:u w:val="single"/>
              </w:rPr>
              <w:t>Criteria for implementation of the plan</w:t>
            </w:r>
          </w:p>
          <w:p w14:paraId="23AE49EC" w14:textId="36C3D5D3" w:rsidR="003F61D8" w:rsidRPr="007C04F3" w:rsidRDefault="003F61D8" w:rsidP="007C04F3">
            <w:pPr>
              <w:autoSpaceDE w:val="0"/>
              <w:autoSpaceDN w:val="0"/>
              <w:adjustRightInd w:val="0"/>
              <w:spacing w:before="120" w:after="120" w:line="276" w:lineRule="auto"/>
              <w:rPr>
                <w:rFonts w:cs="Arial"/>
                <w:i/>
                <w:u w:val="single"/>
              </w:rPr>
            </w:pPr>
            <w:r w:rsidRPr="001E75C9">
              <w:rPr>
                <w:rFonts w:cs="Arial"/>
                <w:i/>
              </w:rPr>
              <w:t>Delay in normal collection arrangements for completed examination scripts</w:t>
            </w:r>
            <w:r w:rsidR="00945DF5" w:rsidRPr="001E75C9">
              <w:rPr>
                <w:rFonts w:cs="Arial"/>
                <w:i/>
              </w:rPr>
              <w:t>/assessment evidence</w:t>
            </w:r>
          </w:p>
        </w:tc>
      </w:tr>
      <w:tr w:rsidR="003F61D8" w:rsidRPr="003F61D8" w14:paraId="2BF134DE" w14:textId="77777777" w:rsidTr="007D3FBE">
        <w:tc>
          <w:tcPr>
            <w:tcW w:w="109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D93B6" w14:textId="77777777" w:rsidR="009F3D9F" w:rsidRPr="009A38D9" w:rsidRDefault="009F3D9F" w:rsidP="009F3D9F">
            <w:pPr>
              <w:autoSpaceDE w:val="0"/>
              <w:autoSpaceDN w:val="0"/>
              <w:adjustRightInd w:val="0"/>
              <w:spacing w:before="120" w:after="120" w:line="276" w:lineRule="auto"/>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6D7B1A04" w14:textId="78A213FF" w:rsidR="003D530E" w:rsidRDefault="003D530E" w:rsidP="006B2B7A">
            <w:pPr>
              <w:pStyle w:val="ListParagraph"/>
              <w:numPr>
                <w:ilvl w:val="0"/>
                <w:numId w:val="6"/>
              </w:numPr>
              <w:autoSpaceDE w:val="0"/>
              <w:autoSpaceDN w:val="0"/>
              <w:adjustRightInd w:val="0"/>
              <w:spacing w:before="120" w:after="120" w:line="276" w:lineRule="auto"/>
              <w:rPr>
                <w:rFonts w:cs="Arial"/>
              </w:rPr>
            </w:pPr>
            <w:r w:rsidRPr="003D530E">
              <w:rPr>
                <w:rFonts w:cs="Arial"/>
              </w:rPr>
              <w:t>W</w:t>
            </w:r>
            <w:r w:rsidR="00D609ED" w:rsidRPr="003D530E">
              <w:rPr>
                <w:rFonts w:cs="Arial"/>
              </w:rPr>
              <w:t xml:space="preserve">here examinations are part of the national ‘yellow label’ </w:t>
            </w:r>
            <w:r>
              <w:rPr>
                <w:rFonts w:cs="Arial"/>
              </w:rPr>
              <w:t>the centre will take exams to Parcel Force and ensure that proof of postage is given.</w:t>
            </w:r>
          </w:p>
          <w:p w14:paraId="5807C88A" w14:textId="77777777" w:rsidR="003D530E" w:rsidRDefault="003D530E" w:rsidP="006B2B7A">
            <w:pPr>
              <w:pStyle w:val="ListParagraph"/>
              <w:numPr>
                <w:ilvl w:val="0"/>
                <w:numId w:val="6"/>
              </w:numPr>
              <w:autoSpaceDE w:val="0"/>
              <w:autoSpaceDN w:val="0"/>
              <w:adjustRightInd w:val="0"/>
              <w:spacing w:before="120" w:after="120" w:line="276" w:lineRule="auto"/>
              <w:rPr>
                <w:rFonts w:cs="Arial"/>
              </w:rPr>
            </w:pPr>
            <w:r>
              <w:rPr>
                <w:rFonts w:cs="Arial"/>
              </w:rPr>
              <w:t>F</w:t>
            </w:r>
            <w:r w:rsidR="00D609ED" w:rsidRPr="003D530E">
              <w:rPr>
                <w:rFonts w:cs="Arial"/>
              </w:rPr>
              <w:t xml:space="preserve">or any examinations where centres make their own </w:t>
            </w:r>
            <w:r w:rsidR="00C57010" w:rsidRPr="003D530E">
              <w:rPr>
                <w:rFonts w:cs="Arial"/>
              </w:rPr>
              <w:t>collection arrangements</w:t>
            </w:r>
            <w:r w:rsidR="00D609ED" w:rsidRPr="003D530E">
              <w:rPr>
                <w:rFonts w:cs="Arial"/>
              </w:rPr>
              <w:t>, centres should investigate alternative</w:t>
            </w:r>
            <w:r>
              <w:rPr>
                <w:rFonts w:cs="Arial"/>
              </w:rPr>
              <w:t xml:space="preserve"> options</w:t>
            </w:r>
            <w:r w:rsidR="00D609ED" w:rsidRPr="003D530E">
              <w:rPr>
                <w:rFonts w:cs="Arial"/>
              </w:rPr>
              <w:t xml:space="preserve"> that comply with the requirements detailed in the JCQ</w:t>
            </w:r>
            <w:r w:rsidR="006B2B7A" w:rsidRPr="003D530E">
              <w:rPr>
                <w:rFonts w:cs="Arial"/>
              </w:rPr>
              <w:t xml:space="preserve"> publication</w:t>
            </w:r>
            <w:r w:rsidR="00D609ED" w:rsidRPr="003D530E">
              <w:rPr>
                <w:rFonts w:cs="Arial"/>
              </w:rPr>
              <w:t xml:space="preserve"> </w:t>
            </w:r>
            <w:r w:rsidR="00D609ED" w:rsidRPr="003D530E">
              <w:rPr>
                <w:rFonts w:cs="Arial"/>
                <w:i/>
                <w:iCs/>
              </w:rPr>
              <w:t xml:space="preserve">Instructions for </w:t>
            </w:r>
            <w:r w:rsidR="006B2B7A" w:rsidRPr="003D530E">
              <w:rPr>
                <w:rFonts w:cs="Arial"/>
                <w:i/>
                <w:iCs/>
              </w:rPr>
              <w:t>c</w:t>
            </w:r>
            <w:r w:rsidR="00D609ED" w:rsidRPr="003D530E">
              <w:rPr>
                <w:rFonts w:cs="Arial"/>
                <w:i/>
                <w:iCs/>
              </w:rPr>
              <w:t xml:space="preserve">onducting </w:t>
            </w:r>
            <w:r w:rsidR="006B2B7A" w:rsidRPr="003D530E">
              <w:rPr>
                <w:rFonts w:cs="Arial"/>
                <w:i/>
                <w:iCs/>
              </w:rPr>
              <w:t>e</w:t>
            </w:r>
            <w:r w:rsidR="00D609ED" w:rsidRPr="003D530E">
              <w:rPr>
                <w:rFonts w:cs="Arial"/>
                <w:i/>
                <w:iCs/>
              </w:rPr>
              <w:t>xaminations</w:t>
            </w:r>
            <w:r w:rsidR="00D609ED" w:rsidRPr="003D530E">
              <w:rPr>
                <w:rFonts w:cs="Arial"/>
              </w:rPr>
              <w:t xml:space="preserve">.  </w:t>
            </w:r>
          </w:p>
          <w:p w14:paraId="0F0773C6" w14:textId="40E0A51B" w:rsidR="00C57010" w:rsidRPr="006B2B7A" w:rsidRDefault="003D530E" w:rsidP="006B2B7A">
            <w:pPr>
              <w:pStyle w:val="ListParagraph"/>
              <w:numPr>
                <w:ilvl w:val="0"/>
                <w:numId w:val="6"/>
              </w:numPr>
              <w:autoSpaceDE w:val="0"/>
              <w:autoSpaceDN w:val="0"/>
              <w:adjustRightInd w:val="0"/>
              <w:spacing w:before="120" w:after="120" w:line="276" w:lineRule="auto"/>
              <w:rPr>
                <w:rFonts w:cs="Arial"/>
              </w:rPr>
            </w:pPr>
            <w:r>
              <w:rPr>
                <w:rFonts w:cs="Arial"/>
              </w:rPr>
              <w:t>C</w:t>
            </w:r>
            <w:r w:rsidR="00D609ED" w:rsidRPr="003D530E">
              <w:rPr>
                <w:rFonts w:cs="Arial"/>
              </w:rPr>
              <w:t xml:space="preserve">entres to ensure secure storage of completed examination </w:t>
            </w:r>
            <w:r w:rsidR="006B2B7A" w:rsidRPr="003D530E">
              <w:rPr>
                <w:rFonts w:cs="Arial"/>
              </w:rPr>
              <w:t>scripts</w:t>
            </w:r>
            <w:r w:rsidR="00D609ED" w:rsidRPr="003D530E">
              <w:rPr>
                <w:rFonts w:cs="Arial"/>
              </w:rPr>
              <w:t xml:space="preserve"> until collection.</w:t>
            </w:r>
          </w:p>
        </w:tc>
      </w:tr>
    </w:tbl>
    <w:p w14:paraId="5F85FC7E" w14:textId="77777777" w:rsidR="003F61D8" w:rsidRPr="003F61D8" w:rsidRDefault="003F61D8" w:rsidP="00CE5CB7">
      <w:pPr>
        <w:pStyle w:val="Heading3"/>
        <w:numPr>
          <w:ilvl w:val="0"/>
          <w:numId w:val="1"/>
        </w:numPr>
        <w:spacing w:before="120" w:after="120" w:line="276" w:lineRule="auto"/>
        <w:ind w:left="714" w:hanging="357"/>
        <w:rPr>
          <w:rFonts w:cs="Arial"/>
        </w:rPr>
      </w:pPr>
      <w:bookmarkStart w:id="38" w:name="_Toc85451818"/>
      <w:r w:rsidRPr="003F61D8">
        <w:rPr>
          <w:rFonts w:cs="Arial"/>
        </w:rPr>
        <w:t>Assessment evidence is not available to be marked</w:t>
      </w:r>
      <w:bookmarkEnd w:id="37"/>
      <w:bookmarkEnd w:id="38"/>
    </w:p>
    <w:tbl>
      <w:tblPr>
        <w:tblStyle w:val="TableGrid"/>
        <w:tblW w:w="10910" w:type="dxa"/>
        <w:tblLook w:val="04A0" w:firstRow="1" w:lastRow="0" w:firstColumn="1" w:lastColumn="0" w:noHBand="0" w:noVBand="1"/>
      </w:tblPr>
      <w:tblGrid>
        <w:gridCol w:w="10910"/>
      </w:tblGrid>
      <w:tr w:rsidR="003F61D8" w:rsidRPr="003F61D8" w14:paraId="3B99543B"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4516E" w14:textId="77777777" w:rsidR="003F61D8" w:rsidRPr="001E75C9" w:rsidRDefault="003F61D8" w:rsidP="007D3FBE">
            <w:pPr>
              <w:autoSpaceDE w:val="0"/>
              <w:autoSpaceDN w:val="0"/>
              <w:adjustRightInd w:val="0"/>
              <w:spacing w:before="120" w:after="120" w:line="276" w:lineRule="auto"/>
              <w:rPr>
                <w:rFonts w:cs="Arial"/>
                <w:u w:val="single"/>
              </w:rPr>
            </w:pPr>
            <w:r w:rsidRPr="001E75C9">
              <w:rPr>
                <w:rFonts w:cs="Arial"/>
                <w:u w:val="single"/>
              </w:rPr>
              <w:t>Criteria for implementation of the plan</w:t>
            </w:r>
          </w:p>
          <w:p w14:paraId="0F019288" w14:textId="77777777" w:rsidR="0039633F" w:rsidRPr="001E75C9" w:rsidRDefault="003F61D8" w:rsidP="0039633F">
            <w:pPr>
              <w:autoSpaceDE w:val="0"/>
              <w:autoSpaceDN w:val="0"/>
              <w:adjustRightInd w:val="0"/>
              <w:spacing w:after="120" w:line="276" w:lineRule="auto"/>
              <w:jc w:val="both"/>
              <w:rPr>
                <w:rFonts w:cs="Arial"/>
                <w:i/>
              </w:rPr>
            </w:pPr>
            <w:r w:rsidRPr="001E75C9">
              <w:rPr>
                <w:rFonts w:cs="Arial"/>
                <w:i/>
              </w:rPr>
              <w:t>Large scale damage to or destruction of completed examination scripts/assessment e</w:t>
            </w:r>
            <w:r w:rsidR="007C04F3" w:rsidRPr="001E75C9">
              <w:rPr>
                <w:rFonts w:cs="Arial"/>
                <w:i/>
              </w:rPr>
              <w:t>vidence before it can be marked</w:t>
            </w:r>
          </w:p>
          <w:p w14:paraId="46EADFD2" w14:textId="58DDBA0F" w:rsidR="0039633F" w:rsidRPr="0039633F" w:rsidRDefault="0039633F" w:rsidP="007C04F3">
            <w:pPr>
              <w:autoSpaceDE w:val="0"/>
              <w:autoSpaceDN w:val="0"/>
              <w:adjustRightInd w:val="0"/>
              <w:spacing w:after="120" w:line="276" w:lineRule="auto"/>
              <w:jc w:val="both"/>
              <w:rPr>
                <w:rFonts w:cs="Arial"/>
                <w:i/>
                <w:iCs/>
              </w:rPr>
            </w:pPr>
            <w:r w:rsidRPr="001E75C9">
              <w:rPr>
                <w:i/>
                <w:iCs/>
              </w:rPr>
              <w:t>Completed examination scripts/assessment evidence does not reach awarding organisations</w:t>
            </w:r>
            <w:r w:rsidRPr="0039633F">
              <w:rPr>
                <w:i/>
                <w:iCs/>
              </w:rPr>
              <w:t xml:space="preserve"> </w:t>
            </w:r>
          </w:p>
        </w:tc>
      </w:tr>
      <w:tr w:rsidR="003F61D8" w:rsidRPr="003F61D8" w14:paraId="594CEACF"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89AE8" w14:textId="77777777" w:rsidR="009F3D9F" w:rsidRPr="009A38D9" w:rsidRDefault="009F3D9F" w:rsidP="009F3D9F">
            <w:pPr>
              <w:autoSpaceDE w:val="0"/>
              <w:autoSpaceDN w:val="0"/>
              <w:adjustRightInd w:val="0"/>
              <w:spacing w:before="120" w:after="120" w:line="276" w:lineRule="auto"/>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06D88057" w14:textId="77777777" w:rsidR="001D031B" w:rsidRDefault="001D031B" w:rsidP="00CE5CB7">
            <w:pPr>
              <w:pStyle w:val="ListParagraph"/>
              <w:numPr>
                <w:ilvl w:val="0"/>
                <w:numId w:val="6"/>
              </w:numPr>
              <w:autoSpaceDE w:val="0"/>
              <w:autoSpaceDN w:val="0"/>
              <w:adjustRightInd w:val="0"/>
              <w:spacing w:before="120" w:after="120" w:line="276" w:lineRule="auto"/>
              <w:rPr>
                <w:rFonts w:cs="Arial"/>
              </w:rPr>
            </w:pPr>
            <w:r>
              <w:rPr>
                <w:rFonts w:cs="Arial"/>
              </w:rPr>
              <w:t>A</w:t>
            </w:r>
            <w:r w:rsidR="0037170C" w:rsidRPr="009A38D9">
              <w:rPr>
                <w:rFonts w:cs="Arial"/>
              </w:rPr>
              <w:t xml:space="preserve">warding organisations to generate candidate marks for affected assessments based on other appropriate evidence of candidate achievement as defined by the awarding organisations </w:t>
            </w:r>
          </w:p>
          <w:p w14:paraId="5263CA18" w14:textId="006A2F24" w:rsidR="003F61D8" w:rsidRPr="009A38D9" w:rsidRDefault="001D031B" w:rsidP="00CE5CB7">
            <w:pPr>
              <w:pStyle w:val="ListParagraph"/>
              <w:numPr>
                <w:ilvl w:val="0"/>
                <w:numId w:val="6"/>
              </w:numPr>
              <w:autoSpaceDE w:val="0"/>
              <w:autoSpaceDN w:val="0"/>
              <w:adjustRightInd w:val="0"/>
              <w:spacing w:before="120" w:after="120" w:line="276" w:lineRule="auto"/>
              <w:rPr>
                <w:rFonts w:cs="Arial"/>
              </w:rPr>
            </w:pPr>
            <w:r>
              <w:rPr>
                <w:rFonts w:cs="Arial"/>
              </w:rPr>
              <w:t>W</w:t>
            </w:r>
            <w:r w:rsidR="0037170C" w:rsidRPr="009A38D9">
              <w:rPr>
                <w:rFonts w:cs="Arial"/>
              </w:rPr>
              <w:t>here marks cannot be generated by awarding organisations candidates may need to retake affected assessment in a subsequent assessment series.</w:t>
            </w:r>
          </w:p>
        </w:tc>
      </w:tr>
    </w:tbl>
    <w:p w14:paraId="6B0FE19F" w14:textId="77777777" w:rsidR="001402D7" w:rsidRPr="009A38D9" w:rsidRDefault="00537268" w:rsidP="001402D7">
      <w:pPr>
        <w:pStyle w:val="Heading3"/>
        <w:numPr>
          <w:ilvl w:val="0"/>
          <w:numId w:val="1"/>
        </w:numPr>
        <w:spacing w:before="120" w:line="276" w:lineRule="auto"/>
        <w:ind w:left="714" w:hanging="357"/>
        <w:rPr>
          <w:b w:val="0"/>
          <w:bCs w:val="0"/>
        </w:rPr>
      </w:pPr>
      <w:bookmarkStart w:id="39" w:name="_Toc85451819"/>
      <w:r w:rsidRPr="009A38D9">
        <w:lastRenderedPageBreak/>
        <w:t>Centre unable to distribute results as normal</w:t>
      </w:r>
      <w:r w:rsidR="00D609ED" w:rsidRPr="009A38D9">
        <w:t xml:space="preserve"> or facilitate post results services</w:t>
      </w:r>
      <w:bookmarkEnd w:id="39"/>
      <w:r w:rsidR="001402D7" w:rsidRPr="009A38D9">
        <w:t xml:space="preserve"> </w:t>
      </w:r>
    </w:p>
    <w:p w14:paraId="76D8FD35" w14:textId="5AC8F946" w:rsidR="003F61D8" w:rsidRPr="001402D7" w:rsidRDefault="00537268" w:rsidP="001402D7">
      <w:pPr>
        <w:ind w:left="357"/>
      </w:pPr>
      <w:r w:rsidRPr="001402D7">
        <w:t>(including in the event of the centre being unavailable on results day owing to an unforeseen emergency)</w:t>
      </w:r>
    </w:p>
    <w:tbl>
      <w:tblPr>
        <w:tblStyle w:val="TableGrid"/>
        <w:tblW w:w="10910" w:type="dxa"/>
        <w:tblLook w:val="04A0" w:firstRow="1" w:lastRow="0" w:firstColumn="1" w:lastColumn="0" w:noHBand="0" w:noVBand="1"/>
      </w:tblPr>
      <w:tblGrid>
        <w:gridCol w:w="10910"/>
      </w:tblGrid>
      <w:tr w:rsidR="003F61D8" w:rsidRPr="003F61D8" w14:paraId="18FB1442"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76DDAD" w14:textId="77777777" w:rsidR="003F61D8" w:rsidRPr="003F61D8" w:rsidRDefault="003F61D8" w:rsidP="007D3FBE">
            <w:pPr>
              <w:autoSpaceDE w:val="0"/>
              <w:autoSpaceDN w:val="0"/>
              <w:adjustRightInd w:val="0"/>
              <w:spacing w:before="120" w:after="120" w:line="276" w:lineRule="auto"/>
              <w:rPr>
                <w:rFonts w:cs="Arial"/>
                <w:u w:val="single"/>
              </w:rPr>
            </w:pPr>
            <w:r w:rsidRPr="003F61D8">
              <w:rPr>
                <w:rFonts w:cs="Arial"/>
                <w:u w:val="single"/>
              </w:rPr>
              <w:t>Criteria for implementation of the plan</w:t>
            </w:r>
          </w:p>
          <w:p w14:paraId="6392FCDA" w14:textId="6CBB78B0" w:rsidR="003F61D8" w:rsidRPr="007C04F3" w:rsidRDefault="003F61D8" w:rsidP="007C04F3">
            <w:pPr>
              <w:autoSpaceDE w:val="0"/>
              <w:autoSpaceDN w:val="0"/>
              <w:adjustRightInd w:val="0"/>
              <w:spacing w:after="120" w:line="276" w:lineRule="auto"/>
              <w:rPr>
                <w:rFonts w:cs="Arial"/>
                <w:i/>
              </w:rPr>
            </w:pPr>
            <w:r w:rsidRPr="007C04F3">
              <w:rPr>
                <w:rFonts w:cs="Arial"/>
                <w:i/>
              </w:rPr>
              <w:t>Centre is unable to access or manage the distribution of results to candidates, or to f</w:t>
            </w:r>
            <w:r w:rsidR="007C04F3">
              <w:rPr>
                <w:rFonts w:cs="Arial"/>
                <w:i/>
              </w:rPr>
              <w:t>acilitate post-results services</w:t>
            </w:r>
          </w:p>
        </w:tc>
      </w:tr>
      <w:tr w:rsidR="003F61D8" w:rsidRPr="003F61D8" w14:paraId="7CA0117E" w14:textId="77777777" w:rsidTr="007D3FBE">
        <w:tc>
          <w:tcPr>
            <w:tcW w:w="109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6001E" w14:textId="77777777" w:rsidR="009F3D9F" w:rsidRPr="009A38D9" w:rsidRDefault="009F3D9F" w:rsidP="009F3D9F">
            <w:pPr>
              <w:autoSpaceDE w:val="0"/>
              <w:autoSpaceDN w:val="0"/>
              <w:adjustRightInd w:val="0"/>
              <w:spacing w:before="120" w:after="120" w:line="276" w:lineRule="auto"/>
              <w:rPr>
                <w:rFonts w:cs="Arial"/>
                <w:u w:val="single"/>
              </w:rPr>
            </w:pPr>
            <w:r w:rsidRPr="009A38D9">
              <w:rPr>
                <w:rFonts w:cs="Arial"/>
                <w:u w:val="single"/>
              </w:rPr>
              <w:t xml:space="preserve">Centre actions </w:t>
            </w:r>
            <w:r w:rsidRPr="009A38D9">
              <w:rPr>
                <w:rFonts w:cstheme="minorHAnsi"/>
                <w:u w:val="single"/>
              </w:rPr>
              <w:t>to mitigate the impact of the disruption</w:t>
            </w:r>
          </w:p>
          <w:p w14:paraId="761A645C" w14:textId="77777777" w:rsidR="001D031B" w:rsidRDefault="00D609ED" w:rsidP="00D609ED">
            <w:pPr>
              <w:pStyle w:val="ListParagraph"/>
              <w:numPr>
                <w:ilvl w:val="0"/>
                <w:numId w:val="6"/>
              </w:numPr>
              <w:autoSpaceDE w:val="0"/>
              <w:autoSpaceDN w:val="0"/>
              <w:adjustRightInd w:val="0"/>
              <w:spacing w:before="120" w:after="120" w:line="276" w:lineRule="auto"/>
              <w:rPr>
                <w:rFonts w:cs="Arial"/>
              </w:rPr>
            </w:pPr>
            <w:r w:rsidRPr="009A38D9">
              <w:rPr>
                <w:rFonts w:cs="Arial"/>
              </w:rPr>
              <w:t xml:space="preserve">Distribution of results: </w:t>
            </w:r>
          </w:p>
          <w:p w14:paraId="37E71EBB" w14:textId="77777777" w:rsidR="001D031B" w:rsidRDefault="001D031B" w:rsidP="00D609ED">
            <w:pPr>
              <w:pStyle w:val="ListParagraph"/>
              <w:numPr>
                <w:ilvl w:val="0"/>
                <w:numId w:val="6"/>
              </w:numPr>
              <w:autoSpaceDE w:val="0"/>
              <w:autoSpaceDN w:val="0"/>
              <w:adjustRightInd w:val="0"/>
              <w:spacing w:before="120" w:after="120" w:line="276" w:lineRule="auto"/>
              <w:rPr>
                <w:rFonts w:cs="Arial"/>
              </w:rPr>
            </w:pPr>
            <w:r>
              <w:rPr>
                <w:rFonts w:cs="Arial"/>
              </w:rPr>
              <w:t>C</w:t>
            </w:r>
            <w:r w:rsidR="00D609ED" w:rsidRPr="009A38D9">
              <w:rPr>
                <w:rFonts w:cs="Arial"/>
              </w:rPr>
              <w:t xml:space="preserve">entre to make arrangements to access its results at an alternative site, in agreement with the relevant awarding organisation </w:t>
            </w:r>
          </w:p>
          <w:p w14:paraId="2F181521" w14:textId="77777777" w:rsidR="001D031B" w:rsidRDefault="001D031B" w:rsidP="00D609ED">
            <w:pPr>
              <w:pStyle w:val="ListParagraph"/>
              <w:numPr>
                <w:ilvl w:val="0"/>
                <w:numId w:val="6"/>
              </w:numPr>
              <w:autoSpaceDE w:val="0"/>
              <w:autoSpaceDN w:val="0"/>
              <w:adjustRightInd w:val="0"/>
              <w:spacing w:before="120" w:after="120" w:line="276" w:lineRule="auto"/>
              <w:rPr>
                <w:rFonts w:cs="Arial"/>
              </w:rPr>
            </w:pPr>
            <w:r>
              <w:rPr>
                <w:rFonts w:cs="Arial"/>
              </w:rPr>
              <w:t>C</w:t>
            </w:r>
            <w:r w:rsidR="00D609ED" w:rsidRPr="009A38D9">
              <w:rPr>
                <w:rFonts w:cs="Arial"/>
              </w:rPr>
              <w:t>entres to make arrangements to coordinate access to post results services from an alternative site</w:t>
            </w:r>
          </w:p>
          <w:p w14:paraId="055CA4E1" w14:textId="4DC90008" w:rsidR="00D609ED" w:rsidRPr="009A38D9" w:rsidRDefault="00D609ED" w:rsidP="00D609ED">
            <w:pPr>
              <w:pStyle w:val="ListParagraph"/>
              <w:numPr>
                <w:ilvl w:val="0"/>
                <w:numId w:val="6"/>
              </w:numPr>
              <w:autoSpaceDE w:val="0"/>
              <w:autoSpaceDN w:val="0"/>
              <w:adjustRightInd w:val="0"/>
              <w:spacing w:before="120" w:after="120" w:line="276" w:lineRule="auto"/>
              <w:rPr>
                <w:rFonts w:cs="Arial"/>
              </w:rPr>
            </w:pPr>
            <w:r w:rsidRPr="009A38D9">
              <w:rPr>
                <w:rFonts w:cs="Arial"/>
              </w:rPr>
              <w:t xml:space="preserve"> </w:t>
            </w:r>
            <w:r w:rsidR="001D031B">
              <w:rPr>
                <w:rFonts w:cs="Arial"/>
              </w:rPr>
              <w:t>C</w:t>
            </w:r>
            <w:r w:rsidRPr="009A38D9">
              <w:rPr>
                <w:rFonts w:cs="Arial"/>
              </w:rPr>
              <w:t>entres to share facilities with other centres if this is possible, in agreement with the relevant awarding organisation.</w:t>
            </w:r>
          </w:p>
          <w:p w14:paraId="007B3F25" w14:textId="77777777" w:rsidR="001D031B" w:rsidRDefault="00D609ED" w:rsidP="00D609ED">
            <w:pPr>
              <w:pStyle w:val="ListParagraph"/>
              <w:numPr>
                <w:ilvl w:val="0"/>
                <w:numId w:val="6"/>
              </w:numPr>
              <w:autoSpaceDE w:val="0"/>
              <w:autoSpaceDN w:val="0"/>
              <w:adjustRightInd w:val="0"/>
              <w:spacing w:before="120" w:after="120" w:line="276" w:lineRule="auto"/>
              <w:rPr>
                <w:rFonts w:cs="Arial"/>
              </w:rPr>
            </w:pPr>
            <w:r w:rsidRPr="009A38D9">
              <w:rPr>
                <w:rFonts w:cs="Arial"/>
              </w:rPr>
              <w:t xml:space="preserve"> </w:t>
            </w:r>
            <w:r w:rsidR="001D031B">
              <w:rPr>
                <w:rFonts w:cs="Arial"/>
              </w:rPr>
              <w:t>F</w:t>
            </w:r>
            <w:r w:rsidRPr="009A38D9">
              <w:rPr>
                <w:rFonts w:cs="Arial"/>
              </w:rPr>
              <w:t xml:space="preserve">acilitation of post results services: </w:t>
            </w:r>
          </w:p>
          <w:p w14:paraId="2D1AEEF4" w14:textId="77777777" w:rsidR="001D031B" w:rsidRDefault="001D031B" w:rsidP="00D609ED">
            <w:pPr>
              <w:pStyle w:val="ListParagraph"/>
              <w:numPr>
                <w:ilvl w:val="0"/>
                <w:numId w:val="6"/>
              </w:numPr>
              <w:autoSpaceDE w:val="0"/>
              <w:autoSpaceDN w:val="0"/>
              <w:adjustRightInd w:val="0"/>
              <w:spacing w:before="120" w:after="120" w:line="276" w:lineRule="auto"/>
              <w:rPr>
                <w:rFonts w:cs="Arial"/>
              </w:rPr>
            </w:pPr>
            <w:r>
              <w:rPr>
                <w:rFonts w:cs="Arial"/>
              </w:rPr>
              <w:t>C</w:t>
            </w:r>
            <w:r w:rsidR="00D609ED" w:rsidRPr="009A38D9">
              <w:rPr>
                <w:rFonts w:cs="Arial"/>
              </w:rPr>
              <w:t xml:space="preserve">entre to make arrangements to make post results requests at an alternative location </w:t>
            </w:r>
          </w:p>
          <w:p w14:paraId="37135B3D" w14:textId="2F36A588" w:rsidR="003F61D8" w:rsidRPr="009A38D9" w:rsidRDefault="001D031B" w:rsidP="00D609ED">
            <w:pPr>
              <w:pStyle w:val="ListParagraph"/>
              <w:numPr>
                <w:ilvl w:val="0"/>
                <w:numId w:val="6"/>
              </w:numPr>
              <w:autoSpaceDE w:val="0"/>
              <w:autoSpaceDN w:val="0"/>
              <w:adjustRightInd w:val="0"/>
              <w:spacing w:before="120" w:after="120" w:line="276" w:lineRule="auto"/>
              <w:rPr>
                <w:rFonts w:cs="Arial"/>
              </w:rPr>
            </w:pPr>
            <w:r>
              <w:rPr>
                <w:rFonts w:cs="Arial"/>
              </w:rPr>
              <w:t>C</w:t>
            </w:r>
            <w:r w:rsidR="00D609ED" w:rsidRPr="009A38D9">
              <w:rPr>
                <w:rFonts w:cs="Arial"/>
              </w:rPr>
              <w:t>entres to contact the relevant awarding organisation if electronic post results requests are not possible</w:t>
            </w:r>
          </w:p>
        </w:tc>
      </w:tr>
    </w:tbl>
    <w:p w14:paraId="4C5E0882" w14:textId="6DC8C8CC" w:rsidR="003F61D8" w:rsidRPr="003F61D8" w:rsidRDefault="003F61D8" w:rsidP="003F61D8">
      <w:pPr>
        <w:spacing w:after="200" w:line="276" w:lineRule="auto"/>
        <w:rPr>
          <w:rFonts w:cs="Arial"/>
          <w:color w:val="000000"/>
        </w:rPr>
      </w:pPr>
    </w:p>
    <w:p w14:paraId="4E79399E" w14:textId="77777777" w:rsidR="003F61D8" w:rsidRPr="003F61D8" w:rsidRDefault="003F61D8" w:rsidP="003F61D8">
      <w:pPr>
        <w:spacing w:after="120" w:line="276" w:lineRule="auto"/>
        <w:rPr>
          <w:rFonts w:eastAsia="Times New Roman" w:cs="Arial"/>
          <w:b/>
          <w:color w:val="003399"/>
        </w:rPr>
      </w:pPr>
      <w:r w:rsidRPr="003F61D8">
        <w:rPr>
          <w:rFonts w:cs="Arial"/>
        </w:rPr>
        <w:br w:type="page"/>
      </w:r>
    </w:p>
    <w:p w14:paraId="1BA44CCD" w14:textId="42174841" w:rsidR="003F61D8" w:rsidRPr="001C1DE0" w:rsidRDefault="003F61D8" w:rsidP="003F61D8">
      <w:pPr>
        <w:pStyle w:val="Headinglevel1"/>
        <w:spacing w:line="276" w:lineRule="auto"/>
        <w:rPr>
          <w:rFonts w:cs="Arial"/>
        </w:rPr>
      </w:pPr>
      <w:bookmarkStart w:id="40" w:name="_Toc85451820"/>
      <w:r w:rsidRPr="001C1DE0">
        <w:rPr>
          <w:rFonts w:cs="Arial"/>
        </w:rPr>
        <w:lastRenderedPageBreak/>
        <w:t>Further guidance to inform</w:t>
      </w:r>
      <w:r w:rsidR="00E85E98" w:rsidRPr="001C1DE0">
        <w:rPr>
          <w:rFonts w:cs="Arial"/>
        </w:rPr>
        <w:t xml:space="preserve"> procedures</w:t>
      </w:r>
      <w:r w:rsidRPr="001C1DE0">
        <w:rPr>
          <w:rFonts w:cs="Arial"/>
        </w:rPr>
        <w:t xml:space="preserve"> and implement contingency planning</w:t>
      </w:r>
      <w:bookmarkEnd w:id="40"/>
    </w:p>
    <w:p w14:paraId="662D63A0" w14:textId="77777777" w:rsidR="007D3FBE" w:rsidRPr="001C1DE0" w:rsidRDefault="007D3FBE" w:rsidP="00E85E98">
      <w:pPr>
        <w:pStyle w:val="Headinglevel2"/>
        <w:spacing w:before="240"/>
        <w:rPr>
          <w:color w:val="auto"/>
        </w:rPr>
      </w:pPr>
      <w:bookmarkStart w:id="41" w:name="_Toc495480165"/>
      <w:bookmarkStart w:id="42" w:name="_Toc495841568"/>
      <w:bookmarkStart w:id="43" w:name="_Toc85451821"/>
      <w:r w:rsidRPr="001C1DE0">
        <w:rPr>
          <w:color w:val="auto"/>
        </w:rPr>
        <w:t>Ofqual</w:t>
      </w:r>
      <w:bookmarkEnd w:id="41"/>
      <w:bookmarkEnd w:id="42"/>
      <w:bookmarkEnd w:id="43"/>
      <w:r w:rsidRPr="001C1DE0">
        <w:rPr>
          <w:color w:val="auto"/>
        </w:rPr>
        <w:t xml:space="preserve"> </w:t>
      </w:r>
    </w:p>
    <w:tbl>
      <w:tblPr>
        <w:tblStyle w:val="TableGrid"/>
        <w:tblW w:w="0" w:type="auto"/>
        <w:tblLook w:val="04A0" w:firstRow="1" w:lastRow="0" w:firstColumn="1" w:lastColumn="0" w:noHBand="0" w:noVBand="1"/>
      </w:tblPr>
      <w:tblGrid>
        <w:gridCol w:w="10042"/>
      </w:tblGrid>
      <w:tr w:rsidR="007D3FBE" w:rsidRPr="00D04B97" w14:paraId="08A002BA" w14:textId="77777777" w:rsidTr="007D3FBE">
        <w:tc>
          <w:tcPr>
            <w:tcW w:w="10194" w:type="dxa"/>
          </w:tcPr>
          <w:p w14:paraId="7653D8AC" w14:textId="77777777" w:rsidR="007D3FBE" w:rsidRPr="008F7FCF" w:rsidRDefault="007D3FBE" w:rsidP="0066176E">
            <w:pPr>
              <w:rPr>
                <w:rFonts w:ascii="Verdana" w:hAnsi="Verdana"/>
                <w:b/>
                <w:bCs/>
                <w:sz w:val="20"/>
                <w:szCs w:val="20"/>
                <w:lang w:val="en"/>
              </w:rPr>
            </w:pPr>
            <w:r w:rsidRPr="008F7FCF">
              <w:rPr>
                <w:rFonts w:ascii="Verdana" w:hAnsi="Verdana"/>
                <w:b/>
                <w:bCs/>
                <w:sz w:val="20"/>
                <w:szCs w:val="20"/>
                <w:lang w:val="en"/>
              </w:rPr>
              <w:t>What schools and colleges and other centres should do if exams or other assessments are seriously disrupted</w:t>
            </w:r>
          </w:p>
          <w:p w14:paraId="09AC3FBD" w14:textId="6A853D23" w:rsidR="007D3FBE" w:rsidRPr="003023C3" w:rsidRDefault="007D3FBE" w:rsidP="0066176E">
            <w:pPr>
              <w:rPr>
                <w:rFonts w:ascii="Verdana" w:hAnsi="Verdana"/>
                <w:b/>
                <w:color w:val="595959" w:themeColor="text1" w:themeTint="A6"/>
                <w:sz w:val="18"/>
                <w:szCs w:val="18"/>
                <w:lang w:val="en"/>
              </w:rPr>
            </w:pPr>
            <w:r w:rsidRPr="008F7FCF">
              <w:rPr>
                <w:rFonts w:ascii="Verdana" w:hAnsi="Verdana"/>
                <w:b/>
                <w:sz w:val="20"/>
                <w:szCs w:val="20"/>
                <w:lang w:val="en"/>
              </w:rPr>
              <w:t>Contingency planning</w:t>
            </w:r>
          </w:p>
          <w:p w14:paraId="3015F5E0" w14:textId="723F5D62" w:rsidR="007D3FBE" w:rsidRPr="009A38D9" w:rsidRDefault="007D3FBE" w:rsidP="0066176E">
            <w:pPr>
              <w:rPr>
                <w:rFonts w:ascii="Verdana" w:hAnsi="Verdana"/>
                <w:sz w:val="18"/>
                <w:szCs w:val="18"/>
                <w:highlight w:val="lightGray"/>
                <w:lang w:val="en"/>
              </w:rPr>
            </w:pPr>
            <w:r w:rsidRPr="009A38D9">
              <w:rPr>
                <w:rFonts w:ascii="Verdana" w:hAnsi="Verdana"/>
                <w:sz w:val="18"/>
                <w:szCs w:val="18"/>
                <w:lang w:val="en"/>
              </w:rPr>
              <w:t>You should prepare for possible disruption to exams and other assessments and make sure staff are aware of these plans</w:t>
            </w:r>
            <w:r w:rsidR="004177E8" w:rsidRPr="009A38D9">
              <w:rPr>
                <w:rFonts w:ascii="Verdana" w:hAnsi="Verdana"/>
                <w:sz w:val="18"/>
                <w:szCs w:val="18"/>
                <w:lang w:val="en"/>
              </w:rPr>
              <w:t>.</w:t>
            </w:r>
          </w:p>
          <w:p w14:paraId="0EAD4E20" w14:textId="1B39E989" w:rsidR="00877938" w:rsidRPr="00F912D8" w:rsidRDefault="00877938" w:rsidP="0066176E">
            <w:pPr>
              <w:rPr>
                <w:rFonts w:ascii="Verdana" w:hAnsi="Verdana"/>
                <w:b/>
                <w:bCs/>
                <w:sz w:val="18"/>
                <w:szCs w:val="18"/>
              </w:rPr>
            </w:pPr>
            <w:r w:rsidRPr="008F7FCF">
              <w:rPr>
                <w:rFonts w:ascii="Verdana" w:hAnsi="Verdana"/>
                <w:b/>
                <w:bCs/>
                <w:sz w:val="18"/>
                <w:szCs w:val="18"/>
              </w:rPr>
              <w:t xml:space="preserve">Covid specific </w:t>
            </w:r>
            <w:r w:rsidRPr="00F912D8">
              <w:rPr>
                <w:rFonts w:ascii="Verdana" w:hAnsi="Verdana"/>
                <w:b/>
                <w:bCs/>
                <w:sz w:val="18"/>
                <w:szCs w:val="18"/>
              </w:rPr>
              <w:t>guidance</w:t>
            </w:r>
          </w:p>
          <w:p w14:paraId="34872E85" w14:textId="32E93B47" w:rsidR="00BE05A1" w:rsidRPr="00F912D8" w:rsidRDefault="001D031B" w:rsidP="001D031B">
            <w:pPr>
              <w:pStyle w:val="ListParagraph"/>
              <w:numPr>
                <w:ilvl w:val="0"/>
                <w:numId w:val="32"/>
              </w:numPr>
              <w:spacing w:after="0"/>
              <w:rPr>
                <w:rFonts w:ascii="Verdana" w:hAnsi="Verdana" w:cs="Arial"/>
                <w:color w:val="0B0C0C"/>
                <w:sz w:val="18"/>
                <w:szCs w:val="18"/>
              </w:rPr>
            </w:pPr>
            <w:r w:rsidRPr="00F912D8">
              <w:rPr>
                <w:rFonts w:ascii="Verdana" w:hAnsi="Verdana" w:cs="Arial"/>
                <w:color w:val="0B0C0C"/>
                <w:sz w:val="18"/>
                <w:szCs w:val="18"/>
              </w:rPr>
              <w:t>Oscott Academy will follow national guidance set through the Department for Education to ensure that safe working practice is adhered too.</w:t>
            </w:r>
          </w:p>
          <w:p w14:paraId="3A663E38" w14:textId="62A82F38" w:rsidR="001D031B" w:rsidRDefault="001D031B" w:rsidP="001D031B">
            <w:pPr>
              <w:pStyle w:val="ListParagraph"/>
              <w:numPr>
                <w:ilvl w:val="0"/>
                <w:numId w:val="32"/>
              </w:numPr>
              <w:spacing w:after="0"/>
              <w:rPr>
                <w:rFonts w:ascii="Verdana" w:hAnsi="Verdana" w:cs="Arial"/>
                <w:color w:val="0B0C0C"/>
                <w:sz w:val="18"/>
                <w:szCs w:val="18"/>
              </w:rPr>
            </w:pPr>
            <w:r w:rsidRPr="00F912D8">
              <w:rPr>
                <w:rFonts w:ascii="Verdana" w:hAnsi="Verdana" w:cs="Arial"/>
                <w:color w:val="0B0C0C"/>
                <w:sz w:val="18"/>
                <w:szCs w:val="18"/>
              </w:rPr>
              <w:t xml:space="preserve">Oscott Academy will follow guidance from Public Health England to ensure that they are acting in a safe manner and protecting staff and students. </w:t>
            </w:r>
          </w:p>
          <w:p w14:paraId="69285C0C" w14:textId="03B7692E" w:rsidR="00F912D8" w:rsidRPr="00F912D8" w:rsidRDefault="00F912D8" w:rsidP="001D031B">
            <w:pPr>
              <w:pStyle w:val="ListParagraph"/>
              <w:numPr>
                <w:ilvl w:val="0"/>
                <w:numId w:val="32"/>
              </w:numPr>
              <w:spacing w:after="0"/>
              <w:rPr>
                <w:rFonts w:ascii="Verdana" w:hAnsi="Verdana" w:cs="Arial"/>
                <w:color w:val="0B0C0C"/>
                <w:sz w:val="18"/>
                <w:szCs w:val="18"/>
              </w:rPr>
            </w:pPr>
            <w:r>
              <w:rPr>
                <w:rFonts w:ascii="Verdana" w:hAnsi="Verdana" w:cs="Arial"/>
                <w:color w:val="0B0C0C"/>
                <w:sz w:val="18"/>
                <w:szCs w:val="18"/>
              </w:rPr>
              <w:t>Oscott Academy will follow their COVID-19 risk assessment procedure.</w:t>
            </w:r>
          </w:p>
          <w:p w14:paraId="16FAF12E" w14:textId="4964043A" w:rsidR="00877938" w:rsidRDefault="00877938" w:rsidP="0066176E">
            <w:pPr>
              <w:spacing w:before="80"/>
              <w:textAlignment w:val="baseline"/>
              <w:rPr>
                <w:rFonts w:ascii="Verdana" w:hAnsi="Verdana" w:cs="Arial"/>
                <w:b/>
                <w:bCs/>
                <w:color w:val="0B0C0C"/>
                <w:sz w:val="18"/>
                <w:szCs w:val="18"/>
              </w:rPr>
            </w:pPr>
            <w:r w:rsidRPr="002C7369">
              <w:rPr>
                <w:rStyle w:val="apple-converted-space"/>
                <w:rFonts w:ascii="Verdana" w:hAnsi="Verdana" w:cs="Arial"/>
                <w:b/>
                <w:bCs/>
                <w:color w:val="0B0C0C"/>
                <w:sz w:val="18"/>
                <w:szCs w:val="18"/>
                <w:bdr w:val="none" w:sz="0" w:space="0" w:color="auto" w:frame="1"/>
              </w:rPr>
              <w:t> </w:t>
            </w:r>
            <w:r w:rsidRPr="002C7369">
              <w:rPr>
                <w:rFonts w:ascii="Verdana" w:hAnsi="Verdana" w:cs="Arial"/>
                <w:b/>
                <w:bCs/>
                <w:color w:val="0B0C0C"/>
                <w:sz w:val="18"/>
                <w:szCs w:val="18"/>
              </w:rPr>
              <w:t>General contingency guidance</w:t>
            </w:r>
          </w:p>
          <w:p w14:paraId="1D02F7CB" w14:textId="4F93CA36" w:rsidR="00F912D8" w:rsidRDefault="00F912D8" w:rsidP="00F912D8">
            <w:pPr>
              <w:pStyle w:val="ListParagraph"/>
              <w:spacing w:before="80"/>
              <w:textAlignment w:val="baseline"/>
              <w:rPr>
                <w:rFonts w:ascii="Verdana" w:hAnsi="Verdana" w:cs="Arial"/>
                <w:b/>
                <w:bCs/>
                <w:color w:val="0B0C0C"/>
                <w:sz w:val="18"/>
                <w:szCs w:val="18"/>
              </w:rPr>
            </w:pPr>
          </w:p>
          <w:p w14:paraId="73C15B8C" w14:textId="54976845" w:rsidR="00F912D8" w:rsidRPr="00F912D8" w:rsidRDefault="00F912D8" w:rsidP="00F912D8">
            <w:pPr>
              <w:pStyle w:val="ListParagraph"/>
              <w:numPr>
                <w:ilvl w:val="0"/>
                <w:numId w:val="34"/>
              </w:numPr>
              <w:spacing w:before="80"/>
              <w:textAlignment w:val="baseline"/>
              <w:rPr>
                <w:rFonts w:ascii="Verdana" w:hAnsi="Verdana" w:cs="Arial"/>
                <w:color w:val="0B0C0C"/>
                <w:sz w:val="18"/>
                <w:szCs w:val="18"/>
              </w:rPr>
            </w:pPr>
            <w:r w:rsidRPr="00F912D8">
              <w:rPr>
                <w:rFonts w:ascii="Verdana" w:hAnsi="Verdana" w:cs="Arial"/>
                <w:color w:val="0B0C0C"/>
                <w:sz w:val="18"/>
                <w:szCs w:val="18"/>
              </w:rPr>
              <w:t xml:space="preserve">Emergency planning and responses are set out in a policy that is displayed around the centre. (See appendix one) </w:t>
            </w:r>
          </w:p>
          <w:p w14:paraId="4F880425" w14:textId="2EC174D5" w:rsidR="00F912D8" w:rsidRPr="00F912D8" w:rsidRDefault="00F912D8" w:rsidP="00F912D8">
            <w:pPr>
              <w:pStyle w:val="ListParagraph"/>
              <w:numPr>
                <w:ilvl w:val="0"/>
                <w:numId w:val="34"/>
              </w:numPr>
              <w:spacing w:before="80"/>
              <w:textAlignment w:val="baseline"/>
              <w:rPr>
                <w:rFonts w:ascii="Verdana" w:hAnsi="Verdana" w:cs="Arial"/>
                <w:color w:val="0B0C0C"/>
                <w:sz w:val="18"/>
                <w:szCs w:val="18"/>
              </w:rPr>
            </w:pPr>
            <w:r w:rsidRPr="00F912D8">
              <w:rPr>
                <w:rFonts w:ascii="Verdana" w:hAnsi="Verdana" w:cs="Arial"/>
                <w:color w:val="0B0C0C"/>
                <w:sz w:val="18"/>
                <w:szCs w:val="18"/>
              </w:rPr>
              <w:t>Oscott Academy operates and conducts itself in line with the guidance set by the local authority and the Department for Education.</w:t>
            </w:r>
          </w:p>
          <w:p w14:paraId="4EABCCD2" w14:textId="48AB6B2D" w:rsidR="00F912D8" w:rsidRPr="00F912D8" w:rsidRDefault="00F912D8" w:rsidP="00F912D8">
            <w:pPr>
              <w:pStyle w:val="ListParagraph"/>
              <w:numPr>
                <w:ilvl w:val="0"/>
                <w:numId w:val="34"/>
              </w:numPr>
              <w:spacing w:before="80"/>
              <w:textAlignment w:val="baseline"/>
              <w:rPr>
                <w:rFonts w:ascii="Verdana" w:hAnsi="Verdana" w:cs="Arial"/>
                <w:color w:val="0B0C0C"/>
                <w:sz w:val="18"/>
                <w:szCs w:val="18"/>
              </w:rPr>
            </w:pPr>
            <w:r w:rsidRPr="00F912D8">
              <w:rPr>
                <w:rFonts w:ascii="Verdana" w:hAnsi="Verdana" w:cs="Arial"/>
                <w:color w:val="0B0C0C"/>
                <w:sz w:val="18"/>
                <w:szCs w:val="18"/>
              </w:rPr>
              <w:t>Oscott Academy will follow our lockdown procedure where appropriate</w:t>
            </w:r>
          </w:p>
          <w:p w14:paraId="733B7BE8" w14:textId="604D6272" w:rsidR="00F912D8" w:rsidRPr="00F912D8" w:rsidRDefault="00F912D8" w:rsidP="00F912D8">
            <w:pPr>
              <w:pStyle w:val="ListParagraph"/>
              <w:numPr>
                <w:ilvl w:val="0"/>
                <w:numId w:val="34"/>
              </w:numPr>
              <w:spacing w:before="80"/>
              <w:textAlignment w:val="baseline"/>
              <w:rPr>
                <w:rFonts w:ascii="Verdana" w:hAnsi="Verdana" w:cs="Arial"/>
                <w:color w:val="0B0C0C"/>
                <w:sz w:val="18"/>
                <w:szCs w:val="18"/>
              </w:rPr>
            </w:pPr>
            <w:r w:rsidRPr="00F912D8">
              <w:rPr>
                <w:rFonts w:ascii="Verdana" w:hAnsi="Verdana" w:cs="Arial"/>
                <w:color w:val="0B0C0C"/>
                <w:sz w:val="18"/>
                <w:szCs w:val="18"/>
              </w:rPr>
              <w:t xml:space="preserve">Oscott Academy will follow their </w:t>
            </w:r>
            <w:r>
              <w:rPr>
                <w:rFonts w:ascii="Verdana" w:hAnsi="Verdana" w:cs="Arial"/>
                <w:color w:val="0B0C0C"/>
                <w:sz w:val="18"/>
                <w:szCs w:val="18"/>
              </w:rPr>
              <w:t>fire risk assessment and procedure where appropriate.</w:t>
            </w:r>
          </w:p>
          <w:p w14:paraId="0929C157" w14:textId="77777777" w:rsidR="00F912D8" w:rsidRDefault="00F912D8" w:rsidP="0066176E">
            <w:pPr>
              <w:spacing w:before="120" w:after="120"/>
              <w:rPr>
                <w:b/>
                <w:color w:val="595959" w:themeColor="text1" w:themeTint="A6"/>
                <w:lang w:val="en"/>
              </w:rPr>
            </w:pPr>
          </w:p>
          <w:p w14:paraId="55865F66" w14:textId="21EAD656" w:rsidR="007D3FBE" w:rsidRPr="003023C3" w:rsidRDefault="007D3FBE" w:rsidP="0066176E">
            <w:pPr>
              <w:spacing w:before="120" w:after="120"/>
              <w:rPr>
                <w:rFonts w:ascii="Verdana" w:hAnsi="Verdana"/>
                <w:b/>
                <w:color w:val="595959" w:themeColor="text1" w:themeTint="A6"/>
                <w:sz w:val="18"/>
                <w:szCs w:val="18"/>
                <w:lang w:val="en"/>
              </w:rPr>
            </w:pPr>
            <w:r w:rsidRPr="008F7FCF">
              <w:rPr>
                <w:rFonts w:ascii="Verdana" w:hAnsi="Verdana"/>
                <w:b/>
                <w:sz w:val="20"/>
                <w:szCs w:val="20"/>
                <w:lang w:val="en"/>
              </w:rPr>
              <w:t>Disruption to assessments or exams</w:t>
            </w:r>
          </w:p>
          <w:p w14:paraId="277E60CE" w14:textId="6304526E" w:rsidR="00F30A85" w:rsidRPr="008F7FCF" w:rsidRDefault="007D3FBE" w:rsidP="0066176E">
            <w:pPr>
              <w:rPr>
                <w:rFonts w:ascii="Verdana" w:hAnsi="Verdana"/>
                <w:sz w:val="18"/>
                <w:szCs w:val="18"/>
                <w:lang w:val="en"/>
              </w:rPr>
            </w:pPr>
            <w:r w:rsidRPr="00223C5D">
              <w:rPr>
                <w:rFonts w:ascii="Verdana" w:hAnsi="Verdana"/>
                <w:sz w:val="18"/>
                <w:szCs w:val="18"/>
                <w:lang w:val="en"/>
              </w:rPr>
              <w:t xml:space="preserve">In the absence of any instruction from the relevant awarding organisation, </w:t>
            </w:r>
            <w:r w:rsidR="004177E8" w:rsidRPr="00223C5D">
              <w:rPr>
                <w:rFonts w:ascii="Verdana" w:hAnsi="Verdana"/>
                <w:sz w:val="18"/>
                <w:szCs w:val="18"/>
                <w:lang w:val="en"/>
              </w:rPr>
              <w:t>you</w:t>
            </w:r>
            <w:r w:rsidRPr="00223C5D">
              <w:rPr>
                <w:rFonts w:ascii="Verdana" w:hAnsi="Verdana"/>
                <w:sz w:val="18"/>
                <w:szCs w:val="18"/>
                <w:lang w:val="en"/>
              </w:rPr>
              <w:t xml:space="preserve"> should </w:t>
            </w:r>
            <w:r w:rsidR="004177E8" w:rsidRPr="00223C5D">
              <w:rPr>
                <w:rFonts w:ascii="Verdana" w:hAnsi="Verdana"/>
                <w:sz w:val="18"/>
                <w:szCs w:val="18"/>
                <w:lang w:val="en"/>
              </w:rPr>
              <w:t>make sure</w:t>
            </w:r>
            <w:r w:rsidRPr="00223C5D">
              <w:rPr>
                <w:rFonts w:ascii="Verdana" w:hAnsi="Verdana"/>
                <w:sz w:val="18"/>
                <w:szCs w:val="18"/>
                <w:lang w:val="en"/>
              </w:rPr>
              <w:t xml:space="preserve"> that any exam or timetabled assessment </w:t>
            </w:r>
            <w:r w:rsidR="004177E8" w:rsidRPr="00223C5D">
              <w:rPr>
                <w:rFonts w:ascii="Verdana" w:hAnsi="Verdana"/>
                <w:sz w:val="18"/>
                <w:szCs w:val="18"/>
                <w:lang w:val="en"/>
              </w:rPr>
              <w:t>takes</w:t>
            </w:r>
            <w:r w:rsidRPr="00223C5D">
              <w:rPr>
                <w:rFonts w:ascii="Verdana" w:hAnsi="Verdana"/>
                <w:sz w:val="18"/>
                <w:szCs w:val="18"/>
                <w:lang w:val="en"/>
              </w:rPr>
              <w:t xml:space="preserve"> place if it is possible </w:t>
            </w:r>
            <w:r w:rsidR="004177E8" w:rsidRPr="00223C5D">
              <w:rPr>
                <w:rFonts w:ascii="Verdana" w:hAnsi="Verdana"/>
                <w:sz w:val="18"/>
                <w:szCs w:val="18"/>
                <w:lang w:val="en"/>
              </w:rPr>
              <w:t>to hold it</w:t>
            </w:r>
            <w:r w:rsidRPr="00223C5D">
              <w:rPr>
                <w:rFonts w:ascii="Verdana" w:hAnsi="Verdana"/>
                <w:sz w:val="18"/>
                <w:szCs w:val="18"/>
                <w:lang w:val="en"/>
              </w:rPr>
              <w:t xml:space="preserve">. This may mean </w:t>
            </w:r>
            <w:r w:rsidR="004177E8" w:rsidRPr="00223C5D">
              <w:rPr>
                <w:rFonts w:ascii="Verdana" w:hAnsi="Verdana"/>
                <w:sz w:val="18"/>
                <w:szCs w:val="18"/>
                <w:lang w:val="en"/>
              </w:rPr>
              <w:t>relocating to</w:t>
            </w:r>
            <w:r w:rsidRPr="00223C5D">
              <w:rPr>
                <w:rFonts w:ascii="Verdana" w:hAnsi="Verdana"/>
                <w:sz w:val="18"/>
                <w:szCs w:val="18"/>
                <w:lang w:val="en"/>
              </w:rPr>
              <w:t xml:space="preserve"> alternative premises.</w:t>
            </w:r>
            <w:r w:rsidR="008F7FCF">
              <w:rPr>
                <w:rFonts w:ascii="Verdana" w:hAnsi="Verdana"/>
                <w:sz w:val="18"/>
                <w:szCs w:val="18"/>
                <w:lang w:val="en"/>
              </w:rPr>
              <w:t xml:space="preserve"> </w:t>
            </w:r>
            <w:r w:rsidR="004177E8" w:rsidRPr="00223C5D">
              <w:rPr>
                <w:rFonts w:ascii="Verdana" w:hAnsi="Verdana"/>
                <w:sz w:val="18"/>
                <w:szCs w:val="18"/>
              </w:rPr>
              <w:t>You should discuss alternative arrangements with your awarding organisation if:</w:t>
            </w:r>
          </w:p>
          <w:p w14:paraId="296AAB89" w14:textId="77777777" w:rsidR="00F30A85" w:rsidRPr="00223C5D" w:rsidRDefault="004177E8" w:rsidP="003B1551">
            <w:pPr>
              <w:pStyle w:val="ListParagraph"/>
              <w:numPr>
                <w:ilvl w:val="0"/>
                <w:numId w:val="17"/>
              </w:numPr>
              <w:rPr>
                <w:rFonts w:ascii="Verdana" w:hAnsi="Verdana"/>
                <w:sz w:val="18"/>
                <w:szCs w:val="18"/>
              </w:rPr>
            </w:pPr>
            <w:r w:rsidRPr="00223C5D">
              <w:rPr>
                <w:rFonts w:ascii="Verdana" w:hAnsi="Verdana"/>
                <w:sz w:val="18"/>
                <w:szCs w:val="18"/>
              </w:rPr>
              <w:t>the exam or assessment cannot take place</w:t>
            </w:r>
          </w:p>
          <w:p w14:paraId="01CA9114" w14:textId="62C234C4" w:rsidR="009A38D9" w:rsidRDefault="004177E8" w:rsidP="003B1551">
            <w:pPr>
              <w:pStyle w:val="ListParagraph"/>
              <w:numPr>
                <w:ilvl w:val="0"/>
                <w:numId w:val="17"/>
              </w:numPr>
              <w:rPr>
                <w:rFonts w:ascii="Verdana" w:hAnsi="Verdana"/>
                <w:sz w:val="18"/>
                <w:szCs w:val="18"/>
              </w:rPr>
            </w:pPr>
            <w:r w:rsidRPr="00223C5D">
              <w:rPr>
                <w:rFonts w:ascii="Verdana" w:hAnsi="Verdana"/>
                <w:sz w:val="18"/>
                <w:szCs w:val="18"/>
              </w:rPr>
              <w:t>a student misses an exam or loses their assessment due to an emergency, or other event, outside of the student’s control</w:t>
            </w:r>
          </w:p>
          <w:p w14:paraId="4F6F4068" w14:textId="33037ECE" w:rsidR="00D327A6" w:rsidRPr="002C7369" w:rsidRDefault="00D327A6" w:rsidP="0066176E">
            <w:pPr>
              <w:pStyle w:val="NormalWeb"/>
              <w:spacing w:before="0" w:beforeAutospacing="0" w:after="0" w:afterAutospacing="0"/>
              <w:ind w:left="720"/>
              <w:rPr>
                <w:rFonts w:cs="Arial"/>
                <w:color w:val="0B0C0C"/>
                <w:sz w:val="18"/>
                <w:szCs w:val="18"/>
              </w:rPr>
            </w:pPr>
            <w:r w:rsidRPr="008F7FCF">
              <w:rPr>
                <w:rFonts w:cs="Arial"/>
                <w:sz w:val="18"/>
                <w:szCs w:val="18"/>
              </w:rPr>
              <w:t>See also</w:t>
            </w:r>
            <w:r w:rsidR="008F7FCF" w:rsidRPr="008F7FCF">
              <w:rPr>
                <w:rFonts w:cs="Arial"/>
                <w:sz w:val="18"/>
                <w:szCs w:val="18"/>
              </w:rPr>
              <w:t xml:space="preserve"> the</w:t>
            </w:r>
            <w:r w:rsidR="008F7FCF">
              <w:rPr>
                <w:rFonts w:cs="Arial"/>
                <w:color w:val="0B0C0C"/>
                <w:sz w:val="18"/>
                <w:szCs w:val="18"/>
              </w:rPr>
              <w:t xml:space="preserve"> </w:t>
            </w:r>
            <w:hyperlink r:id="rId11" w:history="1">
              <w:r w:rsidR="008F7FCF">
                <w:rPr>
                  <w:rStyle w:val="Hyperlink"/>
                  <w:rFonts w:cs="Arial"/>
                  <w:color w:val="0000FF"/>
                  <w:sz w:val="18"/>
                  <w:szCs w:val="18"/>
                  <w:u w:val="none"/>
                  <w:bdr w:val="none" w:sz="0" w:space="0" w:color="auto" w:frame="1"/>
                </w:rPr>
                <w:t>JCQ Joint Contingency Plan for the Examination System</w:t>
              </w:r>
            </w:hyperlink>
            <w:r w:rsidR="008F7FCF">
              <w:rPr>
                <w:rStyle w:val="Hyperlink"/>
                <w:rFonts w:cs="Arial"/>
                <w:color w:val="0000FF"/>
                <w:sz w:val="18"/>
                <w:szCs w:val="18"/>
                <w:u w:val="none"/>
                <w:bdr w:val="none" w:sz="0" w:space="0" w:color="auto" w:frame="1"/>
              </w:rPr>
              <w:t xml:space="preserve"> </w:t>
            </w:r>
            <w:r w:rsidR="008F7FCF" w:rsidRPr="008F7FCF">
              <w:rPr>
                <w:rStyle w:val="Hyperlink"/>
                <w:rFonts w:cs="Arial"/>
                <w:color w:val="auto"/>
                <w:sz w:val="18"/>
                <w:szCs w:val="18"/>
                <w:u w:val="none"/>
                <w:bdr w:val="none" w:sz="0" w:space="0" w:color="auto" w:frame="1"/>
              </w:rPr>
              <w:t>in England, Wales and Northern Ireland</w:t>
            </w:r>
            <w:r w:rsidR="008F7FCF">
              <w:rPr>
                <w:rStyle w:val="Hyperlink"/>
                <w:rFonts w:cs="Arial"/>
                <w:color w:val="auto"/>
                <w:sz w:val="18"/>
                <w:szCs w:val="18"/>
                <w:u w:val="none"/>
                <w:bdr w:val="none" w:sz="0" w:space="0" w:color="auto" w:frame="1"/>
              </w:rPr>
              <w:t>.</w:t>
            </w:r>
          </w:p>
          <w:p w14:paraId="2752A27B" w14:textId="108B3BE0" w:rsidR="00C8283A" w:rsidRPr="003023C3" w:rsidRDefault="008F7FCF" w:rsidP="0066176E">
            <w:pPr>
              <w:spacing w:before="120" w:after="120"/>
              <w:rPr>
                <w:rFonts w:ascii="Verdana" w:hAnsi="Verdana"/>
                <w:b/>
                <w:color w:val="595959" w:themeColor="text1" w:themeTint="A6"/>
                <w:sz w:val="18"/>
                <w:szCs w:val="18"/>
              </w:rPr>
            </w:pPr>
            <w:r w:rsidRPr="008F7FCF">
              <w:rPr>
                <w:rFonts w:ascii="Verdana" w:hAnsi="Verdana"/>
                <w:b/>
                <w:strike/>
                <w:color w:val="595959" w:themeColor="text1" w:themeTint="A6"/>
                <w:sz w:val="18"/>
                <w:szCs w:val="18"/>
              </w:rPr>
              <w:t xml:space="preserve"> </w:t>
            </w:r>
            <w:r w:rsidR="00C8283A" w:rsidRPr="008F7FCF">
              <w:rPr>
                <w:rFonts w:ascii="Verdana" w:hAnsi="Verdana"/>
                <w:b/>
                <w:sz w:val="20"/>
                <w:szCs w:val="20"/>
              </w:rPr>
              <w:t>Steps you should take</w:t>
            </w:r>
          </w:p>
          <w:p w14:paraId="059A37EE" w14:textId="60896661" w:rsidR="00C8283A" w:rsidRPr="00877938" w:rsidRDefault="00C8283A" w:rsidP="0066176E">
            <w:pPr>
              <w:rPr>
                <w:rFonts w:ascii="Verdana" w:hAnsi="Verdana"/>
                <w:b/>
                <w:color w:val="0B0C0C"/>
                <w:sz w:val="18"/>
                <w:szCs w:val="18"/>
              </w:rPr>
            </w:pPr>
            <w:r w:rsidRPr="00877938">
              <w:rPr>
                <w:rFonts w:ascii="Verdana" w:hAnsi="Verdana"/>
                <w:b/>
                <w:color w:val="0B0C0C"/>
                <w:sz w:val="18"/>
                <w:szCs w:val="18"/>
              </w:rPr>
              <w:t>Exam planning</w:t>
            </w:r>
          </w:p>
          <w:p w14:paraId="017E073D" w14:textId="12EA3433" w:rsidR="00223C5D" w:rsidRPr="00223C5D" w:rsidRDefault="00C8283A" w:rsidP="0066176E">
            <w:pPr>
              <w:rPr>
                <w:rFonts w:ascii="Verdana" w:hAnsi="Verdana"/>
                <w:color w:val="0B0C0C"/>
                <w:sz w:val="18"/>
                <w:szCs w:val="18"/>
              </w:rPr>
            </w:pPr>
            <w:r w:rsidRPr="00223C5D">
              <w:rPr>
                <w:rFonts w:ascii="Verdana" w:hAnsi="Verdana"/>
                <w:color w:val="0B0C0C"/>
                <w:sz w:val="18"/>
                <w:szCs w:val="18"/>
              </w:rPr>
              <w:t>Review contingency plans well in advance of each exam or assessment series. Consider how, if the contingency plan is invoked, you will comply with the awarding organisation’s requirements.</w:t>
            </w:r>
          </w:p>
          <w:p w14:paraId="53FAC15A" w14:textId="0092CA75" w:rsidR="00C8283A" w:rsidRPr="006A4B80" w:rsidRDefault="00C8283A" w:rsidP="006A4B80">
            <w:pPr>
              <w:rPr>
                <w:rFonts w:ascii="Verdana" w:hAnsi="Verdana"/>
                <w:b/>
                <w:color w:val="0B0C0C"/>
                <w:sz w:val="18"/>
                <w:szCs w:val="18"/>
              </w:rPr>
            </w:pPr>
            <w:r w:rsidRPr="006A4B80">
              <w:rPr>
                <w:rFonts w:ascii="Verdana" w:hAnsi="Verdana"/>
                <w:b/>
                <w:color w:val="0B0C0C"/>
                <w:sz w:val="18"/>
                <w:szCs w:val="18"/>
              </w:rPr>
              <w:t>In the event of disruption</w:t>
            </w:r>
          </w:p>
          <w:p w14:paraId="7EF18A0A" w14:textId="77777777" w:rsidR="006A4B80" w:rsidRDefault="00C8283A" w:rsidP="003B1551">
            <w:pPr>
              <w:pStyle w:val="ListParagraph"/>
              <w:numPr>
                <w:ilvl w:val="0"/>
                <w:numId w:val="20"/>
              </w:numPr>
              <w:rPr>
                <w:rFonts w:ascii="Verdana" w:hAnsi="Verdana"/>
                <w:color w:val="0B0C0C"/>
                <w:sz w:val="18"/>
                <w:szCs w:val="18"/>
              </w:rPr>
            </w:pPr>
            <w:r w:rsidRPr="006A4B80">
              <w:rPr>
                <w:rFonts w:ascii="Verdana" w:hAnsi="Verdana"/>
                <w:color w:val="0B0C0C"/>
                <w:sz w:val="18"/>
                <w:szCs w:val="18"/>
              </w:rPr>
              <w:t>Contact the relevant awarding organisation and follow its instructions.</w:t>
            </w:r>
          </w:p>
          <w:p w14:paraId="762EEE93" w14:textId="77777777" w:rsidR="006A4B80" w:rsidRDefault="00C8283A" w:rsidP="003B1551">
            <w:pPr>
              <w:pStyle w:val="ListParagraph"/>
              <w:numPr>
                <w:ilvl w:val="0"/>
                <w:numId w:val="20"/>
              </w:numPr>
              <w:rPr>
                <w:rFonts w:ascii="Verdana" w:hAnsi="Verdana"/>
                <w:color w:val="0B0C0C"/>
                <w:sz w:val="18"/>
                <w:szCs w:val="18"/>
              </w:rPr>
            </w:pPr>
            <w:r w:rsidRPr="006A4B80">
              <w:rPr>
                <w:rFonts w:ascii="Verdana" w:hAnsi="Verdana"/>
                <w:color w:val="0B0C0C"/>
                <w:sz w:val="18"/>
                <w:szCs w:val="18"/>
              </w:rPr>
              <w:t>Take advice, or follow instructions, from relevant local or national agencies in deciding whether your centre is able to open.</w:t>
            </w:r>
          </w:p>
          <w:p w14:paraId="1E40AB17" w14:textId="77777777" w:rsidR="006A4B80" w:rsidRDefault="00C8283A" w:rsidP="003B1551">
            <w:pPr>
              <w:pStyle w:val="ListParagraph"/>
              <w:numPr>
                <w:ilvl w:val="0"/>
                <w:numId w:val="20"/>
              </w:numPr>
              <w:rPr>
                <w:rFonts w:ascii="Verdana" w:hAnsi="Verdana"/>
                <w:color w:val="0B0C0C"/>
                <w:sz w:val="18"/>
                <w:szCs w:val="18"/>
              </w:rPr>
            </w:pPr>
            <w:r w:rsidRPr="006A4B80">
              <w:rPr>
                <w:rFonts w:ascii="Verdana" w:hAnsi="Verdana"/>
                <w:color w:val="0B0C0C"/>
                <w:sz w:val="18"/>
                <w:szCs w:val="18"/>
              </w:rPr>
              <w:t>Identify whether the exam or timetabled assessment can be sat at an alternative venue, in agreement with the relevant awarding organisation, ensuring the secure transportation of questions papers or assessment materials to the alternative venue.</w:t>
            </w:r>
          </w:p>
          <w:p w14:paraId="67EAFE67" w14:textId="77777777" w:rsidR="006A4B80" w:rsidRDefault="00C8283A" w:rsidP="003B1551">
            <w:pPr>
              <w:pStyle w:val="ListParagraph"/>
              <w:numPr>
                <w:ilvl w:val="0"/>
                <w:numId w:val="20"/>
              </w:numPr>
              <w:rPr>
                <w:rFonts w:ascii="Verdana" w:hAnsi="Verdana"/>
                <w:color w:val="0B0C0C"/>
                <w:sz w:val="18"/>
                <w:szCs w:val="18"/>
              </w:rPr>
            </w:pPr>
            <w:r w:rsidRPr="006A4B80">
              <w:rPr>
                <w:rFonts w:ascii="Verdana" w:hAnsi="Verdana"/>
                <w:color w:val="0B0C0C"/>
                <w:sz w:val="18"/>
                <w:szCs w:val="18"/>
              </w:rPr>
              <w:t>Where accommodation is limited, prioritise students whose progression will be severely delayed if they do not take their exam or timetabled assessment when planned.</w:t>
            </w:r>
          </w:p>
          <w:p w14:paraId="3E02F907" w14:textId="77777777" w:rsidR="006A4B80" w:rsidRDefault="00C8283A" w:rsidP="003B1551">
            <w:pPr>
              <w:pStyle w:val="ListParagraph"/>
              <w:numPr>
                <w:ilvl w:val="0"/>
                <w:numId w:val="20"/>
              </w:numPr>
              <w:rPr>
                <w:rFonts w:ascii="Verdana" w:hAnsi="Verdana"/>
                <w:color w:val="0B0C0C"/>
                <w:sz w:val="18"/>
                <w:szCs w:val="18"/>
              </w:rPr>
            </w:pPr>
            <w:r w:rsidRPr="006A4B80">
              <w:rPr>
                <w:rFonts w:ascii="Verdana" w:hAnsi="Verdana"/>
                <w:color w:val="0B0C0C"/>
                <w:sz w:val="18"/>
                <w:szCs w:val="18"/>
              </w:rPr>
              <w:t xml:space="preserve">In the event of an evacuation during an examination please refer to JCQ’s </w:t>
            </w:r>
            <w:hyperlink r:id="rId12" w:history="1">
              <w:r w:rsidR="00D327A6" w:rsidRPr="006A4B80">
                <w:rPr>
                  <w:rStyle w:val="Hyperlink"/>
                  <w:rFonts w:ascii="Verdana" w:hAnsi="Verdana"/>
                  <w:color w:val="0000FF"/>
                  <w:sz w:val="18"/>
                  <w:szCs w:val="18"/>
                  <w:u w:val="none"/>
                  <w:bdr w:val="none" w:sz="0" w:space="0" w:color="auto" w:frame="1"/>
                </w:rPr>
                <w:t>Centre emergency evacuation procedure</w:t>
              </w:r>
            </w:hyperlink>
            <w:r w:rsidRPr="006A4B80">
              <w:rPr>
                <w:rFonts w:ascii="Verdana" w:hAnsi="Verdana"/>
                <w:color w:val="0B0C0C"/>
                <w:sz w:val="18"/>
                <w:szCs w:val="18"/>
              </w:rPr>
              <w:t>.</w:t>
            </w:r>
          </w:p>
          <w:p w14:paraId="30A0C3BB" w14:textId="77777777" w:rsidR="006A4B80" w:rsidRDefault="00C8283A" w:rsidP="003B1551">
            <w:pPr>
              <w:pStyle w:val="ListParagraph"/>
              <w:numPr>
                <w:ilvl w:val="0"/>
                <w:numId w:val="20"/>
              </w:numPr>
              <w:rPr>
                <w:rFonts w:ascii="Verdana" w:hAnsi="Verdana"/>
                <w:color w:val="0B0C0C"/>
                <w:sz w:val="18"/>
                <w:szCs w:val="18"/>
              </w:rPr>
            </w:pPr>
            <w:r w:rsidRPr="006A4B80">
              <w:rPr>
                <w:rFonts w:ascii="Verdana" w:hAnsi="Verdana"/>
                <w:color w:val="0B0C0C"/>
                <w:sz w:val="18"/>
                <w:szCs w:val="18"/>
              </w:rPr>
              <w:t>Communicate with parents, carers and students any changes to the exam or assessment timetable or to the venue.</w:t>
            </w:r>
          </w:p>
          <w:p w14:paraId="036ED38F" w14:textId="2ECE04F4" w:rsidR="00223C5D" w:rsidRPr="006A4B80" w:rsidRDefault="00C8283A" w:rsidP="003B1551">
            <w:pPr>
              <w:pStyle w:val="ListParagraph"/>
              <w:numPr>
                <w:ilvl w:val="0"/>
                <w:numId w:val="20"/>
              </w:numPr>
              <w:rPr>
                <w:rFonts w:ascii="Verdana" w:hAnsi="Verdana"/>
                <w:color w:val="0B0C0C"/>
                <w:sz w:val="18"/>
                <w:szCs w:val="18"/>
              </w:rPr>
            </w:pPr>
            <w:r w:rsidRPr="006A4B80">
              <w:rPr>
                <w:rFonts w:ascii="Verdana" w:hAnsi="Verdana"/>
                <w:color w:val="0B0C0C"/>
                <w:sz w:val="18"/>
                <w:szCs w:val="18"/>
              </w:rPr>
              <w:t>Communicate with any external assessors or relevant third parties regarding any changes to the exam or assessment timetable.</w:t>
            </w:r>
          </w:p>
          <w:p w14:paraId="23B85AF3" w14:textId="492A48C5" w:rsidR="007D3FBE" w:rsidRPr="006A4B80" w:rsidRDefault="007D3FBE" w:rsidP="006A4B80">
            <w:pPr>
              <w:rPr>
                <w:rFonts w:ascii="Verdana" w:hAnsi="Verdana"/>
                <w:b/>
                <w:sz w:val="18"/>
                <w:szCs w:val="18"/>
                <w:lang w:val="en"/>
              </w:rPr>
            </w:pPr>
            <w:r w:rsidRPr="006A4B80">
              <w:rPr>
                <w:rFonts w:ascii="Verdana" w:hAnsi="Verdana"/>
                <w:b/>
                <w:sz w:val="18"/>
                <w:szCs w:val="18"/>
                <w:lang w:val="en"/>
              </w:rPr>
              <w:t>After the exam</w:t>
            </w:r>
          </w:p>
          <w:p w14:paraId="137191EF" w14:textId="77777777" w:rsidR="006A4B80" w:rsidRPr="006A4B80" w:rsidRDefault="007D3FBE" w:rsidP="003B1551">
            <w:pPr>
              <w:pStyle w:val="ListParagraph"/>
              <w:numPr>
                <w:ilvl w:val="0"/>
                <w:numId w:val="21"/>
              </w:numPr>
              <w:rPr>
                <w:rFonts w:ascii="Verdana" w:hAnsi="Verdana"/>
                <w:sz w:val="18"/>
                <w:szCs w:val="18"/>
                <w:lang w:val="en"/>
              </w:rPr>
            </w:pPr>
            <w:r w:rsidRPr="006A4B80">
              <w:rPr>
                <w:rFonts w:ascii="Verdana" w:hAnsi="Verdana"/>
                <w:sz w:val="18"/>
                <w:szCs w:val="18"/>
                <w:lang w:val="en"/>
              </w:rPr>
              <w:t xml:space="preserve">Consider whether </w:t>
            </w:r>
            <w:r w:rsidR="00AF699B" w:rsidRPr="006A4B80">
              <w:rPr>
                <w:rFonts w:ascii="Verdana" w:eastAsia="Times New Roman" w:hAnsi="Verdana" w:cs="Times New Roman"/>
                <w:color w:val="0B0C0C"/>
                <w:sz w:val="18"/>
                <w:szCs w:val="18"/>
              </w:rPr>
              <w:t>any students’ ability to take the assessment or demonstrate their level of attainment has been materially affected and, if so, apply for special consideration.</w:t>
            </w:r>
          </w:p>
          <w:p w14:paraId="1EDCB9DC" w14:textId="77777777" w:rsidR="006A4B80" w:rsidRPr="006A4B80" w:rsidRDefault="00AF699B" w:rsidP="003B1551">
            <w:pPr>
              <w:pStyle w:val="ListParagraph"/>
              <w:numPr>
                <w:ilvl w:val="0"/>
                <w:numId w:val="21"/>
              </w:numPr>
              <w:rPr>
                <w:rFonts w:ascii="Verdana" w:hAnsi="Verdana"/>
                <w:sz w:val="18"/>
                <w:szCs w:val="18"/>
                <w:lang w:val="en"/>
              </w:rPr>
            </w:pPr>
            <w:r w:rsidRPr="006A4B80">
              <w:rPr>
                <w:rFonts w:ascii="Verdana" w:eastAsia="Times New Roman" w:hAnsi="Verdana" w:cs="Times New Roman"/>
                <w:color w:val="0B0C0C"/>
                <w:sz w:val="18"/>
                <w:szCs w:val="18"/>
              </w:rPr>
              <w:t>Advise students, where appropriate, of the opportunities to take their exam or assessment at a later date.</w:t>
            </w:r>
          </w:p>
          <w:p w14:paraId="34FFDDA1" w14:textId="77777777" w:rsidR="006A4B80" w:rsidRDefault="007D3FBE" w:rsidP="003B1551">
            <w:pPr>
              <w:pStyle w:val="ListParagraph"/>
              <w:numPr>
                <w:ilvl w:val="0"/>
                <w:numId w:val="21"/>
              </w:numPr>
              <w:rPr>
                <w:rFonts w:ascii="Verdana" w:hAnsi="Verdana"/>
                <w:sz w:val="18"/>
                <w:szCs w:val="18"/>
                <w:lang w:val="en"/>
              </w:rPr>
            </w:pPr>
            <w:r w:rsidRPr="006A4B80">
              <w:rPr>
                <w:rFonts w:ascii="Verdana" w:hAnsi="Verdana"/>
                <w:sz w:val="18"/>
                <w:szCs w:val="18"/>
                <w:lang w:val="en"/>
              </w:rPr>
              <w:t>Ensure that scripts are stored under secure conditions.</w:t>
            </w:r>
          </w:p>
          <w:p w14:paraId="59943174" w14:textId="48711357" w:rsidR="00223C5D" w:rsidRPr="006A4B80" w:rsidRDefault="007D3FBE" w:rsidP="003B1551">
            <w:pPr>
              <w:pStyle w:val="ListParagraph"/>
              <w:numPr>
                <w:ilvl w:val="0"/>
                <w:numId w:val="21"/>
              </w:numPr>
              <w:rPr>
                <w:rFonts w:ascii="Verdana" w:hAnsi="Verdana"/>
                <w:sz w:val="18"/>
                <w:szCs w:val="18"/>
                <w:lang w:val="en"/>
              </w:rPr>
            </w:pPr>
            <w:r w:rsidRPr="006A4B80">
              <w:rPr>
                <w:rFonts w:ascii="Verdana" w:hAnsi="Verdana"/>
                <w:sz w:val="18"/>
                <w:szCs w:val="18"/>
                <w:lang w:val="en"/>
              </w:rPr>
              <w:lastRenderedPageBreak/>
              <w:t>Return scripts to awarding organisations in line with their instructions. Never make alternative arrangements for the transportation of completed exam scripts, unless told to do so by the awarding organisation.</w:t>
            </w:r>
          </w:p>
          <w:p w14:paraId="56535764" w14:textId="629352E1" w:rsidR="006A4B80" w:rsidRDefault="00AF699B" w:rsidP="006A4B80">
            <w:pPr>
              <w:spacing w:before="120" w:after="120"/>
              <w:rPr>
                <w:rFonts w:ascii="Verdana" w:hAnsi="Verdana"/>
                <w:b/>
                <w:sz w:val="20"/>
                <w:szCs w:val="20"/>
                <w:lang w:val="en"/>
              </w:rPr>
            </w:pPr>
            <w:r w:rsidRPr="00E044A2">
              <w:rPr>
                <w:rFonts w:ascii="Verdana" w:hAnsi="Verdana"/>
                <w:b/>
                <w:sz w:val="20"/>
                <w:szCs w:val="20"/>
                <w:lang w:val="en"/>
              </w:rPr>
              <w:t>Steps the awarding organisation should take</w:t>
            </w:r>
          </w:p>
          <w:p w14:paraId="5CCF4B5B" w14:textId="6693FCBA" w:rsidR="007D3FBE" w:rsidRPr="006A4B80" w:rsidRDefault="007D3FBE" w:rsidP="006A4B80">
            <w:pPr>
              <w:spacing w:before="120" w:after="120"/>
              <w:rPr>
                <w:rFonts w:ascii="Verdana" w:hAnsi="Verdana"/>
                <w:b/>
                <w:color w:val="595959" w:themeColor="text1" w:themeTint="A6"/>
                <w:sz w:val="18"/>
                <w:szCs w:val="18"/>
                <w:lang w:val="en"/>
              </w:rPr>
            </w:pPr>
            <w:r w:rsidRPr="006A4B80">
              <w:rPr>
                <w:rFonts w:ascii="Verdana" w:hAnsi="Verdana"/>
                <w:b/>
                <w:sz w:val="18"/>
                <w:szCs w:val="18"/>
                <w:lang w:val="en"/>
              </w:rPr>
              <w:t>Exam planning</w:t>
            </w:r>
          </w:p>
          <w:p w14:paraId="783B2BB3" w14:textId="77777777" w:rsidR="006A4B80" w:rsidRDefault="007D3FBE" w:rsidP="003B1551">
            <w:pPr>
              <w:pStyle w:val="ListParagraph"/>
              <w:numPr>
                <w:ilvl w:val="0"/>
                <w:numId w:val="22"/>
              </w:numPr>
              <w:rPr>
                <w:rFonts w:ascii="Verdana" w:hAnsi="Verdana"/>
                <w:sz w:val="18"/>
                <w:szCs w:val="18"/>
                <w:lang w:val="en"/>
              </w:rPr>
            </w:pPr>
            <w:r w:rsidRPr="006A4B80">
              <w:rPr>
                <w:rFonts w:ascii="Verdana" w:hAnsi="Verdana"/>
                <w:sz w:val="18"/>
                <w:szCs w:val="18"/>
                <w:lang w:val="en"/>
              </w:rPr>
              <w:t>Establish</w:t>
            </w:r>
            <w:r w:rsidR="00AF699B" w:rsidRPr="006A4B80">
              <w:rPr>
                <w:rFonts w:ascii="Verdana" w:hAnsi="Verdana"/>
                <w:sz w:val="18"/>
                <w:szCs w:val="18"/>
                <w:lang w:val="en"/>
              </w:rPr>
              <w:t xml:space="preserve"> and</w:t>
            </w:r>
            <w:r w:rsidRPr="006A4B80">
              <w:rPr>
                <w:rFonts w:ascii="Verdana" w:hAnsi="Verdana"/>
                <w:sz w:val="18"/>
                <w:szCs w:val="18"/>
                <w:lang w:val="en"/>
              </w:rPr>
              <w:t xml:space="preserve"> maintain</w:t>
            </w:r>
            <w:r w:rsidR="00AF699B" w:rsidRPr="006A4B80">
              <w:rPr>
                <w:rFonts w:ascii="Verdana" w:hAnsi="Verdana"/>
                <w:sz w:val="18"/>
                <w:szCs w:val="18"/>
                <w:lang w:val="en"/>
              </w:rPr>
              <w:t>,</w:t>
            </w:r>
            <w:r w:rsidRPr="006A4B80">
              <w:rPr>
                <w:rFonts w:ascii="Verdana" w:hAnsi="Verdana"/>
                <w:sz w:val="18"/>
                <w:szCs w:val="18"/>
                <w:lang w:val="en"/>
              </w:rPr>
              <w:t xml:space="preserve"> </w:t>
            </w:r>
            <w:r w:rsidR="00AF699B" w:rsidRPr="006A4B80">
              <w:rPr>
                <w:rFonts w:ascii="Verdana" w:hAnsi="Verdana"/>
                <w:sz w:val="18"/>
                <w:szCs w:val="18"/>
                <w:lang w:val="en"/>
              </w:rPr>
              <w:t xml:space="preserve">and </w:t>
            </w:r>
            <w:r w:rsidRPr="006A4B80">
              <w:rPr>
                <w:rFonts w:ascii="Verdana" w:hAnsi="Verdana"/>
                <w:sz w:val="18"/>
                <w:szCs w:val="18"/>
                <w:lang w:val="en"/>
              </w:rPr>
              <w:t>at all times comply with</w:t>
            </w:r>
            <w:r w:rsidR="00AF699B" w:rsidRPr="006A4B80">
              <w:rPr>
                <w:rFonts w:ascii="Verdana" w:hAnsi="Verdana"/>
                <w:sz w:val="18"/>
                <w:szCs w:val="18"/>
                <w:lang w:val="en"/>
              </w:rPr>
              <w:t>,</w:t>
            </w:r>
            <w:r w:rsidRPr="006A4B80">
              <w:rPr>
                <w:rFonts w:ascii="Verdana" w:hAnsi="Verdana"/>
                <w:sz w:val="18"/>
                <w:szCs w:val="18"/>
                <w:lang w:val="en"/>
              </w:rPr>
              <w:t xml:space="preserve"> an up</w:t>
            </w:r>
            <w:r w:rsidR="00DE192D" w:rsidRPr="006A4B80">
              <w:rPr>
                <w:rFonts w:ascii="Verdana" w:hAnsi="Verdana"/>
                <w:sz w:val="18"/>
                <w:szCs w:val="18"/>
                <w:lang w:val="en"/>
              </w:rPr>
              <w:t>-</w:t>
            </w:r>
            <w:r w:rsidRPr="006A4B80">
              <w:rPr>
                <w:rFonts w:ascii="Verdana" w:hAnsi="Verdana"/>
                <w:sz w:val="18"/>
                <w:szCs w:val="18"/>
                <w:lang w:val="en"/>
              </w:rPr>
              <w:t>to</w:t>
            </w:r>
            <w:r w:rsidR="00DE192D" w:rsidRPr="006A4B80">
              <w:rPr>
                <w:rFonts w:ascii="Verdana" w:hAnsi="Verdana"/>
                <w:sz w:val="18"/>
                <w:szCs w:val="18"/>
                <w:lang w:val="en"/>
              </w:rPr>
              <w:t>-</w:t>
            </w:r>
            <w:r w:rsidRPr="006A4B80">
              <w:rPr>
                <w:rFonts w:ascii="Verdana" w:hAnsi="Verdana"/>
                <w:sz w:val="18"/>
                <w:szCs w:val="18"/>
                <w:lang w:val="en"/>
              </w:rPr>
              <w:t>date</w:t>
            </w:r>
            <w:r w:rsidR="00DE192D" w:rsidRPr="006A4B80">
              <w:rPr>
                <w:rFonts w:ascii="Verdana" w:hAnsi="Verdana"/>
                <w:sz w:val="18"/>
                <w:szCs w:val="18"/>
                <w:lang w:val="en"/>
              </w:rPr>
              <w:t>,</w:t>
            </w:r>
            <w:r w:rsidRPr="006A4B80">
              <w:rPr>
                <w:rFonts w:ascii="Verdana" w:hAnsi="Verdana"/>
                <w:sz w:val="18"/>
                <w:szCs w:val="18"/>
                <w:lang w:val="en"/>
              </w:rPr>
              <w:t xml:space="preserve"> written contingency plan.</w:t>
            </w:r>
          </w:p>
          <w:p w14:paraId="536454DC" w14:textId="31B49815" w:rsidR="00223C5D" w:rsidRPr="006A4B80" w:rsidRDefault="007D3FBE" w:rsidP="003B1551">
            <w:pPr>
              <w:pStyle w:val="ListParagraph"/>
              <w:numPr>
                <w:ilvl w:val="0"/>
                <w:numId w:val="22"/>
              </w:numPr>
              <w:rPr>
                <w:rFonts w:ascii="Verdana" w:hAnsi="Verdana"/>
                <w:sz w:val="18"/>
                <w:szCs w:val="18"/>
                <w:lang w:val="en"/>
              </w:rPr>
            </w:pPr>
            <w:r w:rsidRPr="006A4B80">
              <w:rPr>
                <w:rFonts w:ascii="Verdana" w:hAnsi="Verdana"/>
                <w:sz w:val="18"/>
                <w:szCs w:val="18"/>
                <w:lang w:val="en"/>
              </w:rPr>
              <w:t xml:space="preserve">Ensure that the arrangements in place with </w:t>
            </w:r>
            <w:r w:rsidR="00DE192D" w:rsidRPr="006A4B80">
              <w:rPr>
                <w:rFonts w:ascii="Verdana" w:hAnsi="Verdana"/>
                <w:sz w:val="18"/>
                <w:szCs w:val="18"/>
                <w:lang w:val="en"/>
              </w:rPr>
              <w:t>centres and other third parties</w:t>
            </w:r>
            <w:r w:rsidRPr="006A4B80">
              <w:rPr>
                <w:rFonts w:ascii="Verdana" w:hAnsi="Verdana"/>
                <w:sz w:val="18"/>
                <w:szCs w:val="18"/>
                <w:lang w:val="en"/>
              </w:rPr>
              <w:t xml:space="preserve"> enable them to deliver and award qualifications in accordance with </w:t>
            </w:r>
            <w:r w:rsidR="00DE192D" w:rsidRPr="006A4B80">
              <w:rPr>
                <w:rFonts w:ascii="Verdana" w:hAnsi="Verdana"/>
                <w:sz w:val="18"/>
                <w:szCs w:val="18"/>
                <w:lang w:val="en"/>
              </w:rPr>
              <w:t>their</w:t>
            </w:r>
            <w:r w:rsidRPr="006A4B80">
              <w:rPr>
                <w:rFonts w:ascii="Verdana" w:hAnsi="Verdana"/>
                <w:sz w:val="18"/>
                <w:szCs w:val="18"/>
                <w:lang w:val="en"/>
              </w:rPr>
              <w:t xml:space="preserve"> conditions of recognition.</w:t>
            </w:r>
          </w:p>
          <w:p w14:paraId="3FC1EA9A" w14:textId="037E4F4F" w:rsidR="007D3FBE" w:rsidRPr="006A4B80" w:rsidRDefault="007D3FBE" w:rsidP="006A4B80">
            <w:pPr>
              <w:rPr>
                <w:rFonts w:ascii="Verdana" w:hAnsi="Verdana"/>
                <w:b/>
                <w:sz w:val="18"/>
                <w:szCs w:val="18"/>
                <w:lang w:val="en"/>
              </w:rPr>
            </w:pPr>
            <w:r w:rsidRPr="006A4B80">
              <w:rPr>
                <w:rFonts w:ascii="Verdana" w:hAnsi="Verdana"/>
                <w:b/>
                <w:sz w:val="18"/>
                <w:szCs w:val="18"/>
                <w:lang w:val="en"/>
              </w:rPr>
              <w:t>In the event of disruption</w:t>
            </w:r>
          </w:p>
          <w:p w14:paraId="0D51EA8B" w14:textId="257AFD17" w:rsidR="007D3FBE" w:rsidRPr="006A4B80" w:rsidRDefault="007D3FBE" w:rsidP="003B1551">
            <w:pPr>
              <w:pStyle w:val="ListParagraph"/>
              <w:numPr>
                <w:ilvl w:val="0"/>
                <w:numId w:val="19"/>
              </w:numPr>
              <w:rPr>
                <w:rFonts w:ascii="Verdana" w:hAnsi="Verdana"/>
                <w:sz w:val="18"/>
                <w:szCs w:val="18"/>
                <w:lang w:val="en"/>
              </w:rPr>
            </w:pPr>
            <w:r w:rsidRPr="006A4B80">
              <w:rPr>
                <w:rFonts w:ascii="Verdana" w:hAnsi="Verdana"/>
                <w:sz w:val="18"/>
                <w:szCs w:val="18"/>
                <w:lang w:val="en"/>
              </w:rPr>
              <w:t xml:space="preserve">Take all reasonable steps to mitigate any </w:t>
            </w:r>
            <w:r w:rsidR="00CC0E57" w:rsidRPr="006A4B80">
              <w:rPr>
                <w:rFonts w:ascii="Verdana" w:hAnsi="Verdana"/>
                <w:sz w:val="18"/>
                <w:szCs w:val="18"/>
                <w:lang w:val="en"/>
              </w:rPr>
              <w:t>adverse</w:t>
            </w:r>
            <w:r w:rsidRPr="006A4B80">
              <w:rPr>
                <w:rFonts w:ascii="Verdana" w:hAnsi="Verdana"/>
                <w:sz w:val="18"/>
                <w:szCs w:val="18"/>
                <w:lang w:val="en"/>
              </w:rPr>
              <w:t xml:space="preserve"> effect, in relation to </w:t>
            </w:r>
            <w:r w:rsidR="00CC0E57" w:rsidRPr="006A4B80">
              <w:rPr>
                <w:rFonts w:ascii="Verdana" w:hAnsi="Verdana"/>
                <w:sz w:val="18"/>
                <w:szCs w:val="18"/>
                <w:lang w:val="en"/>
              </w:rPr>
              <w:t>their</w:t>
            </w:r>
            <w:r w:rsidRPr="006A4B80">
              <w:rPr>
                <w:rFonts w:ascii="Verdana" w:hAnsi="Verdana"/>
                <w:sz w:val="18"/>
                <w:szCs w:val="18"/>
                <w:lang w:val="en"/>
              </w:rPr>
              <w:t xml:space="preserve"> qualifications, arising from any disruption.</w:t>
            </w:r>
          </w:p>
          <w:p w14:paraId="1A9F8CBF" w14:textId="0E8FBE2B" w:rsidR="007D3FBE" w:rsidRPr="00223C5D" w:rsidRDefault="007D3FBE" w:rsidP="003B1551">
            <w:pPr>
              <w:pStyle w:val="ListParagraph"/>
              <w:numPr>
                <w:ilvl w:val="0"/>
                <w:numId w:val="19"/>
              </w:numPr>
              <w:rPr>
                <w:rFonts w:ascii="Verdana" w:hAnsi="Verdana"/>
                <w:sz w:val="18"/>
                <w:szCs w:val="18"/>
                <w:lang w:val="en"/>
              </w:rPr>
            </w:pPr>
            <w:r w:rsidRPr="00223C5D">
              <w:rPr>
                <w:rFonts w:ascii="Verdana" w:hAnsi="Verdana"/>
                <w:sz w:val="18"/>
                <w:szCs w:val="18"/>
                <w:lang w:val="en"/>
              </w:rPr>
              <w:t xml:space="preserve">Provide effective guidance to any of </w:t>
            </w:r>
            <w:r w:rsidR="00E5468F" w:rsidRPr="00223C5D">
              <w:rPr>
                <w:rFonts w:ascii="Verdana" w:hAnsi="Verdana"/>
                <w:sz w:val="18"/>
                <w:szCs w:val="18"/>
                <w:lang w:val="en"/>
              </w:rPr>
              <w:t>their</w:t>
            </w:r>
            <w:r w:rsidRPr="00223C5D">
              <w:rPr>
                <w:rFonts w:ascii="Verdana" w:hAnsi="Verdana"/>
                <w:sz w:val="18"/>
                <w:szCs w:val="18"/>
                <w:lang w:val="en"/>
              </w:rPr>
              <w:t xml:space="preserve"> centres delivering qualifications.</w:t>
            </w:r>
          </w:p>
          <w:p w14:paraId="75E74257" w14:textId="56750B7C" w:rsidR="007D3FBE" w:rsidRPr="00223C5D" w:rsidRDefault="007D3FBE" w:rsidP="003B1551">
            <w:pPr>
              <w:pStyle w:val="ListParagraph"/>
              <w:numPr>
                <w:ilvl w:val="0"/>
                <w:numId w:val="19"/>
              </w:numPr>
              <w:rPr>
                <w:rFonts w:ascii="Verdana" w:hAnsi="Verdana"/>
                <w:sz w:val="18"/>
                <w:szCs w:val="18"/>
                <w:lang w:val="en"/>
              </w:rPr>
            </w:pPr>
            <w:r w:rsidRPr="00223C5D">
              <w:rPr>
                <w:rFonts w:ascii="Verdana" w:hAnsi="Verdana"/>
                <w:sz w:val="18"/>
                <w:szCs w:val="18"/>
                <w:lang w:val="en"/>
              </w:rPr>
              <w:t xml:space="preserve">Ensure that where an assessment </w:t>
            </w:r>
            <w:r w:rsidR="00E5468F" w:rsidRPr="00223C5D">
              <w:rPr>
                <w:rFonts w:ascii="Verdana" w:hAnsi="Verdana"/>
                <w:sz w:val="18"/>
                <w:szCs w:val="18"/>
                <w:lang w:val="en"/>
              </w:rPr>
              <w:t>must</w:t>
            </w:r>
            <w:r w:rsidRPr="00223C5D">
              <w:rPr>
                <w:rFonts w:ascii="Verdana" w:hAnsi="Verdana"/>
                <w:sz w:val="18"/>
                <w:szCs w:val="18"/>
                <w:lang w:val="en"/>
              </w:rPr>
              <w:t xml:space="preserve"> be completed under specified conditions, students complete the assessment under those conditions (other than where any reasonable adjustments or special considerations require alternative conditions).</w:t>
            </w:r>
          </w:p>
          <w:p w14:paraId="2EC900D6" w14:textId="77777777" w:rsidR="001D1B27" w:rsidRPr="00223C5D" w:rsidRDefault="007D3FBE" w:rsidP="003B1551">
            <w:pPr>
              <w:pStyle w:val="ListParagraph"/>
              <w:numPr>
                <w:ilvl w:val="0"/>
                <w:numId w:val="19"/>
              </w:numPr>
              <w:rPr>
                <w:rFonts w:ascii="Verdana" w:hAnsi="Verdana"/>
                <w:sz w:val="18"/>
                <w:szCs w:val="18"/>
                <w:lang w:val="en"/>
              </w:rPr>
            </w:pPr>
            <w:r w:rsidRPr="00223C5D">
              <w:rPr>
                <w:rFonts w:ascii="Verdana" w:hAnsi="Verdana"/>
                <w:sz w:val="18"/>
                <w:szCs w:val="18"/>
                <w:lang w:val="en"/>
              </w:rPr>
              <w:t xml:space="preserve">Promptly notify the relevant regulators about any event which could have </w:t>
            </w:r>
            <w:r w:rsidR="00E5468F" w:rsidRPr="00223C5D">
              <w:rPr>
                <w:rFonts w:ascii="Verdana" w:hAnsi="Verdana"/>
                <w:sz w:val="18"/>
                <w:szCs w:val="18"/>
                <w:lang w:val="en"/>
              </w:rPr>
              <w:t>an adverse</w:t>
            </w:r>
            <w:r w:rsidRPr="00223C5D">
              <w:rPr>
                <w:rFonts w:ascii="Verdana" w:hAnsi="Verdana"/>
                <w:sz w:val="18"/>
                <w:szCs w:val="18"/>
                <w:lang w:val="en"/>
              </w:rPr>
              <w:t xml:space="preserve"> effect on students, standards or public confidence.</w:t>
            </w:r>
          </w:p>
          <w:p w14:paraId="4236D1D6" w14:textId="046676A4" w:rsidR="00223C5D" w:rsidRPr="00293C9F" w:rsidRDefault="00E5468F" w:rsidP="003B1551">
            <w:pPr>
              <w:pStyle w:val="ListParagraph"/>
              <w:numPr>
                <w:ilvl w:val="0"/>
                <w:numId w:val="19"/>
              </w:numPr>
              <w:rPr>
                <w:rFonts w:ascii="Verdana" w:hAnsi="Verdana"/>
                <w:sz w:val="18"/>
                <w:szCs w:val="18"/>
                <w:lang w:val="en"/>
              </w:rPr>
            </w:pPr>
            <w:r w:rsidRPr="00223C5D">
              <w:rPr>
                <w:rFonts w:ascii="Verdana" w:hAnsi="Verdana"/>
                <w:sz w:val="18"/>
                <w:szCs w:val="18"/>
                <w:lang w:val="en"/>
              </w:rPr>
              <w:t>Coordinate its communications with the relevant regulators where the disruption has an impact on</w:t>
            </w:r>
            <w:r w:rsidR="00F912D8">
              <w:rPr>
                <w:rFonts w:ascii="Verdana" w:hAnsi="Verdana"/>
                <w:sz w:val="18"/>
                <w:szCs w:val="18"/>
                <w:lang w:val="en"/>
              </w:rPr>
              <w:t xml:space="preserve"> </w:t>
            </w:r>
            <w:r w:rsidRPr="00223C5D">
              <w:rPr>
                <w:rFonts w:ascii="Verdana" w:hAnsi="Verdana"/>
                <w:sz w:val="18"/>
                <w:szCs w:val="18"/>
                <w:lang w:val="en"/>
              </w:rPr>
              <w:t>multiple centres or a wide range of learners.</w:t>
            </w:r>
          </w:p>
          <w:p w14:paraId="5D580D1D" w14:textId="0F2ECA18" w:rsidR="007D3FBE" w:rsidRPr="00877938" w:rsidRDefault="007D3FBE" w:rsidP="0066176E">
            <w:pPr>
              <w:rPr>
                <w:rFonts w:ascii="Verdana" w:hAnsi="Verdana"/>
                <w:b/>
                <w:sz w:val="18"/>
                <w:szCs w:val="18"/>
                <w:lang w:val="en"/>
              </w:rPr>
            </w:pPr>
            <w:r w:rsidRPr="00877938">
              <w:rPr>
                <w:rFonts w:ascii="Verdana" w:hAnsi="Verdana"/>
                <w:b/>
                <w:sz w:val="18"/>
                <w:szCs w:val="18"/>
                <w:lang w:val="en"/>
              </w:rPr>
              <w:t>After the exam</w:t>
            </w:r>
          </w:p>
          <w:p w14:paraId="07DF5478" w14:textId="7BBF9943" w:rsidR="00293C9F" w:rsidRPr="00293C9F" w:rsidRDefault="007D3FBE" w:rsidP="0066176E">
            <w:pPr>
              <w:rPr>
                <w:rFonts w:ascii="Verdana" w:hAnsi="Verdana"/>
                <w:sz w:val="18"/>
                <w:szCs w:val="18"/>
                <w:lang w:val="en"/>
              </w:rPr>
            </w:pPr>
            <w:r w:rsidRPr="00293C9F">
              <w:rPr>
                <w:rFonts w:ascii="Verdana" w:hAnsi="Verdana"/>
                <w:sz w:val="18"/>
                <w:szCs w:val="18"/>
                <w:lang w:val="en"/>
              </w:rPr>
              <w:t>Consider any requests for special consideration for affected students. For example, those who may have lost their internally assessed work or whose performance in assessments or exams could have been affected by the disruption.</w:t>
            </w:r>
          </w:p>
          <w:p w14:paraId="140A8E19" w14:textId="25760FEA" w:rsidR="00E5468F" w:rsidRPr="003023C3" w:rsidRDefault="00E5468F" w:rsidP="0066176E">
            <w:pPr>
              <w:spacing w:before="120" w:after="120"/>
              <w:rPr>
                <w:rFonts w:ascii="Verdana" w:hAnsi="Verdana"/>
                <w:b/>
                <w:color w:val="595959" w:themeColor="text1" w:themeTint="A6"/>
                <w:sz w:val="18"/>
                <w:szCs w:val="18"/>
                <w:lang w:val="en"/>
              </w:rPr>
            </w:pPr>
            <w:r w:rsidRPr="00036C94">
              <w:rPr>
                <w:rFonts w:ascii="Verdana" w:hAnsi="Verdana" w:cs="Arial"/>
                <w:b/>
                <w:bCs/>
                <w:sz w:val="20"/>
                <w:szCs w:val="20"/>
              </w:rPr>
              <w:t>If any students miss an exam or are disadvantaged by the disruption</w:t>
            </w:r>
          </w:p>
          <w:p w14:paraId="13CFAA68" w14:textId="77777777" w:rsidR="00E5468F" w:rsidRPr="00293C9F" w:rsidRDefault="00E5468F" w:rsidP="0066176E">
            <w:pPr>
              <w:rPr>
                <w:rFonts w:ascii="Verdana" w:eastAsia="Times New Roman" w:hAnsi="Verdana" w:cs="Times New Roman"/>
                <w:color w:val="0B0C0C"/>
                <w:sz w:val="18"/>
                <w:szCs w:val="18"/>
              </w:rPr>
            </w:pPr>
            <w:r w:rsidRPr="00293C9F">
              <w:rPr>
                <w:rFonts w:ascii="Verdana" w:eastAsia="Times New Roman" w:hAnsi="Verdana" w:cs="Times New Roman"/>
                <w:color w:val="0B0C0C"/>
                <w:sz w:val="18"/>
                <w:szCs w:val="18"/>
              </w:rPr>
              <w:t>If some of the students have been adversely affected by the disruption, you should ask the awarding organisation about applying for special consideration.</w:t>
            </w:r>
          </w:p>
          <w:p w14:paraId="20C9130E" w14:textId="37A6531D" w:rsidR="00E5468F" w:rsidRPr="00293C9F" w:rsidRDefault="00E5468F" w:rsidP="0066176E">
            <w:pPr>
              <w:rPr>
                <w:rFonts w:ascii="Verdana" w:eastAsia="Times New Roman" w:hAnsi="Verdana" w:cs="Times New Roman"/>
                <w:color w:val="0B0C0C"/>
                <w:sz w:val="18"/>
                <w:szCs w:val="18"/>
              </w:rPr>
            </w:pPr>
            <w:r w:rsidRPr="00293C9F">
              <w:rPr>
                <w:rFonts w:ascii="Verdana" w:eastAsia="Times New Roman" w:hAnsi="Verdana" w:cs="Times New Roman"/>
                <w:color w:val="0B0C0C"/>
                <w:sz w:val="18"/>
                <w:szCs w:val="18"/>
              </w:rPr>
              <w:t>Decisions about special consideration, when it is or is not appropriate, is for each awarding organisation to make. Their decisions might be different for different qualifications and for different subjects.</w:t>
            </w:r>
          </w:p>
          <w:p w14:paraId="6C740C02" w14:textId="7512EFFA" w:rsidR="00E85E98" w:rsidRPr="00036C94" w:rsidRDefault="00E85E98" w:rsidP="0066176E">
            <w:pPr>
              <w:spacing w:after="0"/>
              <w:ind w:left="720"/>
              <w:rPr>
                <w:rFonts w:ascii="Verdana" w:hAnsi="Verdana"/>
                <w:sz w:val="18"/>
                <w:szCs w:val="18"/>
              </w:rPr>
            </w:pPr>
            <w:r w:rsidRPr="00293C9F">
              <w:rPr>
                <w:rFonts w:ascii="Verdana" w:hAnsi="Verdana"/>
                <w:sz w:val="18"/>
                <w:szCs w:val="18"/>
              </w:rPr>
              <w:t>See also</w:t>
            </w:r>
            <w:r w:rsidR="00036C94">
              <w:rPr>
                <w:rFonts w:ascii="Verdana" w:hAnsi="Verdana"/>
                <w:sz w:val="18"/>
                <w:szCs w:val="18"/>
              </w:rPr>
              <w:t xml:space="preserve"> </w:t>
            </w:r>
            <w:hyperlink r:id="rId13" w:history="1">
              <w:r w:rsidRPr="00036C94">
                <w:rPr>
                  <w:rStyle w:val="Hyperlink"/>
                  <w:rFonts w:ascii="Verdana" w:hAnsi="Verdana"/>
                  <w:color w:val="0000FF"/>
                  <w:sz w:val="18"/>
                  <w:szCs w:val="18"/>
                  <w:u w:val="none"/>
                  <w:bdr w:val="none" w:sz="0" w:space="0" w:color="auto" w:frame="1"/>
                </w:rPr>
                <w:t>JCQ’s guidance on special considerations</w:t>
              </w:r>
            </w:hyperlink>
          </w:p>
          <w:p w14:paraId="2A5BD1C7" w14:textId="61E1771B" w:rsidR="00F30A85" w:rsidRPr="003023C3" w:rsidRDefault="00F30A85" w:rsidP="0066176E">
            <w:pPr>
              <w:spacing w:before="120" w:after="120"/>
              <w:rPr>
                <w:rFonts w:ascii="Verdana" w:hAnsi="Verdana"/>
                <w:b/>
                <w:color w:val="595959" w:themeColor="text1" w:themeTint="A6"/>
                <w:sz w:val="18"/>
                <w:szCs w:val="18"/>
              </w:rPr>
            </w:pPr>
            <w:r w:rsidRPr="00036C94">
              <w:rPr>
                <w:rFonts w:ascii="Verdana" w:hAnsi="Verdana"/>
                <w:b/>
                <w:sz w:val="20"/>
                <w:szCs w:val="20"/>
              </w:rPr>
              <w:t>Wider communications</w:t>
            </w:r>
          </w:p>
          <w:p w14:paraId="1F8B8102" w14:textId="21A32B71" w:rsidR="00F30A85" w:rsidRPr="00E90D7E" w:rsidRDefault="00F30A85" w:rsidP="0066176E">
            <w:pPr>
              <w:rPr>
                <w:rFonts w:ascii="Verdana" w:hAnsi="Verdana"/>
                <w:color w:val="0B0C0C"/>
                <w:sz w:val="18"/>
                <w:szCs w:val="18"/>
              </w:rPr>
            </w:pPr>
            <w:r w:rsidRPr="00293C9F">
              <w:rPr>
                <w:rFonts w:ascii="Verdana" w:hAnsi="Verdana"/>
                <w:color w:val="0B0C0C"/>
                <w:sz w:val="18"/>
                <w:szCs w:val="18"/>
              </w:rPr>
              <w:t xml:space="preserve">The </w:t>
            </w:r>
            <w:r w:rsidRPr="00E90D7E">
              <w:rPr>
                <w:rFonts w:ascii="Verdana" w:hAnsi="Verdana"/>
                <w:color w:val="0B0C0C"/>
                <w:sz w:val="18"/>
                <w:szCs w:val="18"/>
              </w:rPr>
              <w:t xml:space="preserve">regulators, </w:t>
            </w:r>
            <w:hyperlink r:id="rId14" w:history="1">
              <w:r w:rsidRPr="00877938">
                <w:rPr>
                  <w:rStyle w:val="Hyperlink"/>
                  <w:rFonts w:ascii="Verdana" w:hAnsi="Verdana"/>
                  <w:color w:val="0000FF"/>
                  <w:sz w:val="18"/>
                  <w:szCs w:val="18"/>
                  <w:u w:val="none"/>
                  <w:bdr w:val="none" w:sz="0" w:space="0" w:color="auto" w:frame="1"/>
                </w:rPr>
                <w:t>Ofqual</w:t>
              </w:r>
            </w:hyperlink>
            <w:r w:rsidRPr="00E90D7E">
              <w:rPr>
                <w:rFonts w:ascii="Verdana" w:hAnsi="Verdana"/>
                <w:color w:val="0B0C0C"/>
                <w:sz w:val="18"/>
                <w:szCs w:val="18"/>
              </w:rPr>
              <w:t xml:space="preserve"> in England, will share timely and accurate information, as required, with awarding organisations, government departments and other stakeholders.</w:t>
            </w:r>
          </w:p>
          <w:p w14:paraId="45E0E8AB" w14:textId="037FA3B7" w:rsidR="00F30A85" w:rsidRPr="00E90D7E" w:rsidRDefault="00F30A85" w:rsidP="0066176E">
            <w:pPr>
              <w:rPr>
                <w:rFonts w:ascii="Verdana" w:hAnsi="Verdana"/>
                <w:color w:val="0B0C0C"/>
                <w:sz w:val="18"/>
                <w:szCs w:val="18"/>
              </w:rPr>
            </w:pPr>
            <w:r w:rsidRPr="00E90D7E">
              <w:rPr>
                <w:rFonts w:ascii="Verdana" w:hAnsi="Verdana"/>
                <w:color w:val="0B0C0C"/>
                <w:sz w:val="18"/>
                <w:szCs w:val="18"/>
              </w:rPr>
              <w:t xml:space="preserve">The </w:t>
            </w:r>
            <w:hyperlink r:id="rId15" w:history="1">
              <w:r w:rsidRPr="00877938">
                <w:rPr>
                  <w:rStyle w:val="Hyperlink"/>
                  <w:rFonts w:ascii="Verdana" w:hAnsi="Verdana"/>
                  <w:color w:val="0000FF"/>
                  <w:sz w:val="18"/>
                  <w:szCs w:val="18"/>
                  <w:u w:val="none"/>
                  <w:bdr w:val="none" w:sz="0" w:space="0" w:color="auto" w:frame="1"/>
                </w:rPr>
                <w:t>Department for Education</w:t>
              </w:r>
            </w:hyperlink>
            <w:r w:rsidRPr="00E90D7E">
              <w:rPr>
                <w:rFonts w:ascii="Verdana" w:hAnsi="Verdana"/>
                <w:color w:val="0B0C0C"/>
                <w:sz w:val="18"/>
                <w:szCs w:val="18"/>
              </w:rPr>
              <w:t xml:space="preserve"> in England, will inform the relevant government ministers as soon as it becomes apparent that there will be significant local or national disruption; and ensure that they are kept updated until the matter is resolved.</w:t>
            </w:r>
          </w:p>
          <w:p w14:paraId="604AB1C6" w14:textId="77777777" w:rsidR="00F30A85" w:rsidRPr="00E90D7E" w:rsidRDefault="00F30A85" w:rsidP="0066176E">
            <w:pPr>
              <w:rPr>
                <w:rFonts w:ascii="Verdana" w:hAnsi="Verdana"/>
                <w:color w:val="0B0C0C"/>
                <w:sz w:val="18"/>
                <w:szCs w:val="18"/>
              </w:rPr>
            </w:pPr>
            <w:r w:rsidRPr="00E90D7E">
              <w:rPr>
                <w:rFonts w:ascii="Verdana" w:hAnsi="Verdana"/>
                <w:color w:val="0B0C0C"/>
                <w:sz w:val="18"/>
                <w:szCs w:val="18"/>
              </w:rPr>
              <w:t xml:space="preserve">Awarding organisations will alert the </w:t>
            </w:r>
            <w:hyperlink r:id="rId16" w:history="1">
              <w:r w:rsidRPr="00877938">
                <w:rPr>
                  <w:rStyle w:val="Hyperlink"/>
                  <w:rFonts w:ascii="Verdana" w:hAnsi="Verdana"/>
                  <w:color w:val="0000FF"/>
                  <w:sz w:val="18"/>
                  <w:szCs w:val="18"/>
                  <w:u w:val="none"/>
                  <w:bdr w:val="none" w:sz="0" w:space="0" w:color="auto" w:frame="1"/>
                </w:rPr>
                <w:t>Universities and Colleges Admissions Service</w:t>
              </w:r>
            </w:hyperlink>
            <w:r w:rsidRPr="00E90D7E">
              <w:rPr>
                <w:rFonts w:ascii="Verdana" w:hAnsi="Verdana"/>
                <w:color w:val="0B0C0C"/>
                <w:sz w:val="18"/>
                <w:szCs w:val="18"/>
              </w:rPr>
              <w:t xml:space="preserve"> (UCAS) and the </w:t>
            </w:r>
            <w:hyperlink r:id="rId17" w:history="1">
              <w:r w:rsidRPr="00877938">
                <w:rPr>
                  <w:rStyle w:val="Hyperlink"/>
                  <w:rFonts w:ascii="Verdana" w:hAnsi="Verdana"/>
                  <w:color w:val="0000FF"/>
                  <w:sz w:val="18"/>
                  <w:szCs w:val="18"/>
                  <w:u w:val="none"/>
                  <w:bdr w:val="none" w:sz="0" w:space="0" w:color="auto" w:frame="1"/>
                </w:rPr>
                <w:t>Central Applications Office</w:t>
              </w:r>
            </w:hyperlink>
            <w:r w:rsidRPr="00877938">
              <w:rPr>
                <w:rFonts w:ascii="Verdana" w:hAnsi="Verdana"/>
                <w:color w:val="0000FF"/>
                <w:sz w:val="18"/>
                <w:szCs w:val="18"/>
              </w:rPr>
              <w:t xml:space="preserve"> </w:t>
            </w:r>
            <w:r w:rsidRPr="00E90D7E">
              <w:rPr>
                <w:rFonts w:ascii="Verdana" w:hAnsi="Verdana"/>
                <w:color w:val="0B0C0C"/>
                <w:sz w:val="18"/>
                <w:szCs w:val="18"/>
              </w:rPr>
              <w:t>(CAO) about any impact of the disruption on their deadlines and liaise regarding student progression to further and higher education.</w:t>
            </w:r>
          </w:p>
          <w:p w14:paraId="1F422F51" w14:textId="6D630219" w:rsidR="00293C9F" w:rsidRPr="00293C9F" w:rsidRDefault="00F30A85" w:rsidP="0066176E">
            <w:pPr>
              <w:rPr>
                <w:rFonts w:ascii="Verdana" w:hAnsi="Verdana"/>
                <w:color w:val="0B0C0C"/>
                <w:sz w:val="18"/>
                <w:szCs w:val="18"/>
              </w:rPr>
            </w:pPr>
            <w:r w:rsidRPr="00293C9F">
              <w:rPr>
                <w:rFonts w:ascii="Verdana" w:hAnsi="Verdana"/>
                <w:color w:val="0B0C0C"/>
                <w:sz w:val="18"/>
                <w:szCs w:val="18"/>
              </w:rPr>
              <w:t>Awarding organisations will alert relevant professional bodies or employer groups if the impact of disruption particularly affects them.</w:t>
            </w:r>
          </w:p>
          <w:p w14:paraId="50DBF775" w14:textId="458F3FDD" w:rsidR="00F30A85" w:rsidRPr="00BA7144" w:rsidRDefault="00F30A85" w:rsidP="0066176E">
            <w:pPr>
              <w:rPr>
                <w:rFonts w:ascii="Verdana" w:hAnsi="Verdana"/>
                <w:b/>
                <w:bCs/>
                <w:color w:val="595959" w:themeColor="text1" w:themeTint="A6"/>
                <w:sz w:val="18"/>
                <w:szCs w:val="18"/>
              </w:rPr>
            </w:pPr>
            <w:r w:rsidRPr="00FC1415">
              <w:rPr>
                <w:rFonts w:ascii="Verdana" w:hAnsi="Verdana"/>
                <w:b/>
                <w:bCs/>
                <w:sz w:val="20"/>
                <w:szCs w:val="20"/>
              </w:rPr>
              <w:t>Widespread national disruption</w:t>
            </w:r>
            <w:r w:rsidR="00D327A6" w:rsidRPr="00FC1415">
              <w:rPr>
                <w:rFonts w:ascii="Verdana" w:hAnsi="Verdana"/>
                <w:b/>
                <w:bCs/>
                <w:sz w:val="20"/>
                <w:szCs w:val="20"/>
              </w:rPr>
              <w:t xml:space="preserve"> to the taking of examinations </w:t>
            </w:r>
            <w:r w:rsidR="00FC1415" w:rsidRPr="00B37934">
              <w:rPr>
                <w:rFonts w:ascii="Verdana" w:hAnsi="Verdana"/>
                <w:b/>
                <w:bCs/>
                <w:sz w:val="20"/>
                <w:szCs w:val="20"/>
              </w:rPr>
              <w:t>or</w:t>
            </w:r>
            <w:r w:rsidR="00D327A6" w:rsidRPr="00FC1415">
              <w:rPr>
                <w:rFonts w:ascii="Verdana" w:hAnsi="Verdana"/>
                <w:b/>
                <w:bCs/>
                <w:sz w:val="20"/>
                <w:szCs w:val="20"/>
              </w:rPr>
              <w:t xml:space="preserve"> assessments</w:t>
            </w:r>
          </w:p>
          <w:p w14:paraId="3BD6E738" w14:textId="1EDA879A" w:rsidR="00501D29" w:rsidRPr="00B37934" w:rsidRDefault="00501D29" w:rsidP="0066176E">
            <w:pPr>
              <w:pStyle w:val="NormalWeb"/>
              <w:spacing w:before="80" w:beforeAutospacing="0" w:after="80" w:afterAutospacing="0"/>
              <w:rPr>
                <w:rFonts w:cs="Arial"/>
                <w:color w:val="0B0C0C"/>
                <w:sz w:val="18"/>
                <w:szCs w:val="18"/>
              </w:rPr>
            </w:pPr>
            <w:r w:rsidRPr="00B37934">
              <w:rPr>
                <w:rFonts w:cs="Arial"/>
                <w:color w:val="0B0C0C"/>
                <w:sz w:val="18"/>
                <w:szCs w:val="18"/>
              </w:rPr>
              <w:t xml:space="preserve">The governments’ view across England, Wales and Northern Ireland is education should continue in </w:t>
            </w:r>
            <w:r w:rsidR="00FC1415" w:rsidRPr="00B37934">
              <w:rPr>
                <w:rFonts w:cs="Arial"/>
                <w:color w:val="0B0C0C"/>
                <w:sz w:val="18"/>
                <w:szCs w:val="18"/>
              </w:rPr>
              <w:t>20</w:t>
            </w:r>
            <w:r w:rsidR="00B37934" w:rsidRPr="00B37934">
              <w:rPr>
                <w:rFonts w:cs="Arial"/>
                <w:color w:val="0B0C0C"/>
                <w:sz w:val="18"/>
                <w:szCs w:val="18"/>
              </w:rPr>
              <w:t>22</w:t>
            </w:r>
            <w:r w:rsidR="00FC1415" w:rsidRPr="00B37934">
              <w:rPr>
                <w:rFonts w:cs="Arial"/>
                <w:color w:val="0B0C0C"/>
                <w:sz w:val="18"/>
                <w:szCs w:val="18"/>
              </w:rPr>
              <w:t xml:space="preserve"> to 202</w:t>
            </w:r>
            <w:r w:rsidR="00B37934" w:rsidRPr="00B37934">
              <w:rPr>
                <w:rFonts w:cs="Arial"/>
                <w:color w:val="0B0C0C"/>
                <w:sz w:val="18"/>
                <w:szCs w:val="18"/>
              </w:rPr>
              <w:t>3</w:t>
            </w:r>
            <w:r w:rsidRPr="00B37934">
              <w:rPr>
                <w:rFonts w:cs="Arial"/>
                <w:color w:val="0B0C0C"/>
                <w:sz w:val="18"/>
                <w:szCs w:val="18"/>
              </w:rPr>
              <w:t xml:space="preserve"> with schools remaining open and that examinations and assessments will go ahead in both autumn 202</w:t>
            </w:r>
            <w:r w:rsidR="00B37934" w:rsidRPr="00B37934">
              <w:rPr>
                <w:rFonts w:cs="Arial"/>
                <w:color w:val="0B0C0C"/>
                <w:sz w:val="18"/>
                <w:szCs w:val="18"/>
              </w:rPr>
              <w:t>2</w:t>
            </w:r>
            <w:r w:rsidRPr="00B37934">
              <w:rPr>
                <w:rFonts w:cs="Arial"/>
                <w:color w:val="0B0C0C"/>
                <w:sz w:val="18"/>
                <w:szCs w:val="18"/>
              </w:rPr>
              <w:t xml:space="preserve"> and summer 202</w:t>
            </w:r>
            <w:r w:rsidR="00B37934" w:rsidRPr="00B37934">
              <w:rPr>
                <w:rFonts w:cs="Arial"/>
                <w:color w:val="0B0C0C"/>
                <w:sz w:val="18"/>
                <w:szCs w:val="18"/>
              </w:rPr>
              <w:t>3</w:t>
            </w:r>
            <w:r w:rsidRPr="00B37934">
              <w:rPr>
                <w:rFonts w:cs="Arial"/>
                <w:color w:val="0B0C0C"/>
                <w:sz w:val="18"/>
                <w:szCs w:val="18"/>
              </w:rPr>
              <w:t>.</w:t>
            </w:r>
          </w:p>
          <w:p w14:paraId="3E711C85" w14:textId="77777777" w:rsidR="00501D29" w:rsidRPr="00B37934" w:rsidRDefault="00501D29" w:rsidP="0066176E">
            <w:pPr>
              <w:pStyle w:val="NormalWeb"/>
              <w:spacing w:before="80" w:beforeAutospacing="0" w:after="80" w:afterAutospacing="0"/>
              <w:rPr>
                <w:rFonts w:cs="Arial"/>
                <w:color w:val="0B0C0C"/>
                <w:sz w:val="18"/>
                <w:szCs w:val="18"/>
              </w:rPr>
            </w:pPr>
            <w:r w:rsidRPr="00B37934">
              <w:rPr>
                <w:rFonts w:cs="Arial"/>
                <w:color w:val="0B0C0C"/>
                <w:sz w:val="18"/>
                <w:szCs w:val="18"/>
              </w:rPr>
              <w:t>As education is devolved, in the event of any widespread sustained national disruption to examinations or assessments, national government departments will communicate with regulators, awarding organisations and centres prior to a public announcement. Regulators will provide advice to government departments on implications for exam timetables.</w:t>
            </w:r>
          </w:p>
          <w:p w14:paraId="507737AF" w14:textId="5B7CF3EF" w:rsidR="00501D29" w:rsidRPr="00501D29" w:rsidRDefault="00501D29" w:rsidP="0066176E">
            <w:pPr>
              <w:pStyle w:val="NormalWeb"/>
              <w:spacing w:before="80" w:beforeAutospacing="0" w:after="80" w:afterAutospacing="0"/>
              <w:rPr>
                <w:rFonts w:cs="Arial"/>
                <w:color w:val="0B0C0C"/>
                <w:sz w:val="18"/>
                <w:szCs w:val="18"/>
              </w:rPr>
            </w:pPr>
            <w:r w:rsidRPr="00B37934">
              <w:rPr>
                <w:rFonts w:cs="Arial"/>
                <w:color w:val="0B0C0C"/>
                <w:sz w:val="18"/>
                <w:szCs w:val="18"/>
              </w:rPr>
              <w:t>We will update this page as necessary</w:t>
            </w:r>
            <w:r w:rsidR="00FC1415" w:rsidRPr="00B37934">
              <w:rPr>
                <w:rFonts w:cs="Arial"/>
                <w:color w:val="0B0C0C"/>
                <w:sz w:val="18"/>
                <w:szCs w:val="18"/>
              </w:rPr>
              <w:t>,</w:t>
            </w:r>
            <w:r w:rsidRPr="00B37934">
              <w:rPr>
                <w:rFonts w:cs="Arial"/>
                <w:color w:val="0B0C0C"/>
                <w:sz w:val="18"/>
                <w:szCs w:val="18"/>
              </w:rPr>
              <w:t xml:space="preserve"> </w:t>
            </w:r>
            <w:r w:rsidR="00FC1415" w:rsidRPr="00B37934">
              <w:rPr>
                <w:rFonts w:cs="Arial"/>
                <w:color w:val="0B0C0C"/>
                <w:sz w:val="18"/>
                <w:szCs w:val="18"/>
              </w:rPr>
              <w:t xml:space="preserve">with any further relevant links, </w:t>
            </w:r>
            <w:r w:rsidRPr="00B37934">
              <w:rPr>
                <w:rFonts w:cs="Arial"/>
                <w:color w:val="0B0C0C"/>
                <w:sz w:val="18"/>
                <w:szCs w:val="18"/>
              </w:rPr>
              <w:t>should national disruption occur</w:t>
            </w:r>
            <w:r w:rsidR="00B37934">
              <w:rPr>
                <w:rFonts w:cs="Arial"/>
                <w:color w:val="0B0C0C"/>
                <w:sz w:val="18"/>
                <w:szCs w:val="18"/>
              </w:rPr>
              <w:t>.</w:t>
            </w:r>
          </w:p>
        </w:tc>
      </w:tr>
    </w:tbl>
    <w:p w14:paraId="7D955E5A" w14:textId="1A0A1078" w:rsidR="007D3FBE" w:rsidRPr="002C7369" w:rsidRDefault="009A38D9" w:rsidP="002C7369">
      <w:pPr>
        <w:spacing w:before="120" w:after="120"/>
        <w:rPr>
          <w:b/>
          <w:lang w:val="en"/>
        </w:rPr>
      </w:pPr>
      <w:bookmarkStart w:id="44" w:name="_Hlk529128478"/>
      <w:bookmarkStart w:id="45" w:name="_Toc495480166"/>
      <w:r w:rsidRPr="002C7369">
        <w:rPr>
          <w:sz w:val="18"/>
          <w:szCs w:val="18"/>
        </w:rPr>
        <w:lastRenderedPageBreak/>
        <w:t>(</w:t>
      </w:r>
      <w:r w:rsidR="007D3FBE" w:rsidRPr="002C7369">
        <w:rPr>
          <w:sz w:val="18"/>
          <w:szCs w:val="18"/>
        </w:rPr>
        <w:t xml:space="preserve">Ofqual guidance extract </w:t>
      </w:r>
      <w:r w:rsidR="00B83C44" w:rsidRPr="002C7369">
        <w:rPr>
          <w:sz w:val="18"/>
          <w:szCs w:val="18"/>
        </w:rPr>
        <w:t xml:space="preserve">above </w:t>
      </w:r>
      <w:r w:rsidR="007D3FBE" w:rsidRPr="002C7369">
        <w:rPr>
          <w:sz w:val="18"/>
          <w:szCs w:val="18"/>
        </w:rPr>
        <w:t xml:space="preserve">taken directly from the </w:t>
      </w:r>
      <w:r w:rsidR="007D3FBE" w:rsidRPr="002C7369">
        <w:rPr>
          <w:bCs/>
          <w:iCs/>
          <w:sz w:val="18"/>
          <w:szCs w:val="18"/>
        </w:rPr>
        <w:t xml:space="preserve">Exam system contingency plan: England, Wales and Northern Ireland - </w:t>
      </w:r>
      <w:r w:rsidR="007D3FBE" w:rsidRPr="00414165">
        <w:rPr>
          <w:b/>
          <w:iCs/>
          <w:sz w:val="18"/>
          <w:szCs w:val="18"/>
        </w:rPr>
        <w:t>What schools and colleges and other centres should do if exams or other assessments are seriously disrupted</w:t>
      </w:r>
      <w:r w:rsidR="007D3FBE" w:rsidRPr="002C7369">
        <w:rPr>
          <w:iCs/>
          <w:sz w:val="18"/>
          <w:szCs w:val="18"/>
        </w:rPr>
        <w:t xml:space="preserve"> </w:t>
      </w:r>
      <w:hyperlink r:id="rId18" w:history="1">
        <w:r w:rsidR="007D3FBE" w:rsidRPr="002C7369">
          <w:rPr>
            <w:rStyle w:val="Hyperlink"/>
            <w:rFonts w:cstheme="minorHAnsi"/>
            <w:iCs/>
            <w:sz w:val="18"/>
            <w:szCs w:val="18"/>
            <w:u w:val="none"/>
            <w:lang w:val="en"/>
          </w:rPr>
          <w:t>https://www.gov.uk/government/publications/exam-system-contingency-plan-england-wales-and-northern-ireland/what-schools-and-colleges-should-do-if-exams-or-other-assessments-are-seriously-disrupted</w:t>
        </w:r>
      </w:hyperlink>
      <w:bookmarkEnd w:id="44"/>
      <w:r w:rsidRPr="002C7369">
        <w:rPr>
          <w:rFonts w:cs="Calibri"/>
          <w:sz w:val="20"/>
          <w:szCs w:val="20"/>
          <w:lang w:val="en"/>
        </w:rPr>
        <w:t>)</w:t>
      </w:r>
      <w:r w:rsidR="007D3FBE" w:rsidRPr="002C7369">
        <w:rPr>
          <w:b/>
          <w:lang w:val="en"/>
        </w:rPr>
        <w:t xml:space="preserve"> </w:t>
      </w:r>
    </w:p>
    <w:p w14:paraId="66519928" w14:textId="77777777" w:rsidR="007D3FBE" w:rsidRPr="001C1DE0" w:rsidRDefault="007D3FBE" w:rsidP="00E85E98">
      <w:pPr>
        <w:pStyle w:val="Headinglevel2"/>
        <w:spacing w:before="240"/>
        <w:rPr>
          <w:color w:val="auto"/>
        </w:rPr>
      </w:pPr>
      <w:bookmarkStart w:id="46" w:name="_Toc495841569"/>
      <w:bookmarkStart w:id="47" w:name="_Toc85451822"/>
      <w:r w:rsidRPr="001C1DE0">
        <w:rPr>
          <w:color w:val="auto"/>
        </w:rPr>
        <w:lastRenderedPageBreak/>
        <w:t>JCQ</w:t>
      </w:r>
      <w:bookmarkEnd w:id="45"/>
      <w:bookmarkEnd w:id="46"/>
      <w:bookmarkEnd w:id="47"/>
    </w:p>
    <w:tbl>
      <w:tblPr>
        <w:tblStyle w:val="TableGrid"/>
        <w:tblW w:w="10740" w:type="dxa"/>
        <w:tblLook w:val="04A0" w:firstRow="1" w:lastRow="0" w:firstColumn="1" w:lastColumn="0" w:noHBand="0" w:noVBand="1"/>
      </w:tblPr>
      <w:tblGrid>
        <w:gridCol w:w="10740"/>
      </w:tblGrid>
      <w:tr w:rsidR="007D3FBE" w:rsidRPr="001C1DE0" w14:paraId="1750F985" w14:textId="77777777" w:rsidTr="007D3FBE">
        <w:trPr>
          <w:trHeight w:val="990"/>
        </w:trPr>
        <w:tc>
          <w:tcPr>
            <w:tcW w:w="10740" w:type="dxa"/>
          </w:tcPr>
          <w:p w14:paraId="27A9DF98" w14:textId="6C236D33" w:rsidR="00F30A85" w:rsidRPr="00DC2627" w:rsidRDefault="009C2C49" w:rsidP="009269DA">
            <w:pPr>
              <w:pStyle w:val="ecxmsonormal"/>
              <w:spacing w:after="80"/>
              <w:jc w:val="both"/>
              <w:rPr>
                <w:rFonts w:ascii="Verdana" w:hAnsi="Verdana" w:cstheme="minorHAnsi"/>
                <w:sz w:val="18"/>
                <w:szCs w:val="18"/>
              </w:rPr>
            </w:pPr>
            <w:bookmarkStart w:id="48" w:name="_Hlk529128789"/>
            <w:r w:rsidRPr="00DC2627">
              <w:rPr>
                <w:rFonts w:ascii="Verdana" w:hAnsi="Verdana" w:cstheme="minorHAnsi"/>
                <w:sz w:val="18"/>
                <w:szCs w:val="18"/>
              </w:rPr>
              <w:t xml:space="preserve">15.1 </w:t>
            </w:r>
            <w:r w:rsidR="00F30A85" w:rsidRPr="00DC2627">
              <w:rPr>
                <w:rFonts w:ascii="Verdana" w:hAnsi="Verdana" w:cstheme="minorHAnsi"/>
                <w:sz w:val="18"/>
                <w:szCs w:val="18"/>
              </w:rPr>
              <w:t xml:space="preserve">The qualification regulators, </w:t>
            </w:r>
            <w:r w:rsidR="00DC2627" w:rsidRPr="00B37934">
              <w:rPr>
                <w:rFonts w:ascii="Verdana" w:hAnsi="Verdana" w:cstheme="minorHAnsi"/>
                <w:sz w:val="18"/>
                <w:szCs w:val="18"/>
              </w:rPr>
              <w:t>awarding bodies</w:t>
            </w:r>
            <w:r w:rsidR="00F30A85" w:rsidRPr="00DC2627">
              <w:rPr>
                <w:rFonts w:ascii="Verdana" w:hAnsi="Verdana" w:cstheme="minorHAnsi"/>
                <w:sz w:val="18"/>
                <w:szCs w:val="18"/>
              </w:rPr>
              <w:t xml:space="preserve"> and government departments responsible for education have prepared and agreed information for schools and colleges in the event of examinations being seriously disrupted. This jointly agreed information will ensure consistency of response in the event of major disruption to the examinations system affecting significant numbers of candidates. </w:t>
            </w:r>
          </w:p>
          <w:p w14:paraId="339E0A32" w14:textId="262127ED" w:rsidR="00DC2627" w:rsidRPr="00DC2627" w:rsidRDefault="00F30A85" w:rsidP="00560F06">
            <w:pPr>
              <w:pStyle w:val="ecxmsonormal"/>
              <w:spacing w:after="80"/>
              <w:jc w:val="both"/>
              <w:rPr>
                <w:rFonts w:ascii="Verdana" w:hAnsi="Verdana" w:cstheme="minorHAnsi"/>
                <w:sz w:val="18"/>
                <w:szCs w:val="18"/>
              </w:rPr>
            </w:pPr>
            <w:r w:rsidRPr="00DC2627">
              <w:rPr>
                <w:rFonts w:ascii="Verdana" w:hAnsi="Verdana" w:cstheme="minorHAnsi"/>
                <w:sz w:val="18"/>
                <w:szCs w:val="18"/>
              </w:rPr>
              <w:t xml:space="preserve">Further information may be found at: </w:t>
            </w:r>
            <w:hyperlink r:id="rId19" w:history="1">
              <w:r w:rsidR="009C2C49" w:rsidRPr="00DC2627">
                <w:rPr>
                  <w:rStyle w:val="Hyperlink"/>
                  <w:rFonts w:ascii="Verdana" w:hAnsi="Verdana" w:cstheme="minorHAnsi"/>
                  <w:color w:val="0000FF"/>
                  <w:sz w:val="18"/>
                  <w:szCs w:val="18"/>
                  <w:u w:val="none"/>
                </w:rPr>
                <w:t>https</w:t>
              </w:r>
              <w:r w:rsidR="009C2C49" w:rsidRPr="00DC2627">
                <w:rPr>
                  <w:rStyle w:val="Hyperlink"/>
                  <w:rFonts w:ascii="Verdana" w:hAnsi="Verdana" w:cstheme="minorHAnsi"/>
                  <w:sz w:val="18"/>
                  <w:szCs w:val="18"/>
                  <w:u w:val="none"/>
                </w:rPr>
                <w:t>://www.gov.uk/government/publications/exam-system-contingency-plan-england-wales-and-northern-ireland/what-schools-and-colleges-should-do-if-exams-or-other-assessments-are-seriously-disrupted</w:t>
              </w:r>
            </w:hyperlink>
            <w:r w:rsidR="009C2C49" w:rsidRPr="00DC2627">
              <w:rPr>
                <w:rFonts w:ascii="Verdana" w:hAnsi="Verdana" w:cstheme="minorHAnsi"/>
                <w:sz w:val="18"/>
                <w:szCs w:val="18"/>
              </w:rPr>
              <w:t xml:space="preserve"> </w:t>
            </w:r>
          </w:p>
          <w:p w14:paraId="4F00FAAB" w14:textId="025D67D6" w:rsidR="00F30A85" w:rsidRPr="00DC2627" w:rsidRDefault="00F30A85" w:rsidP="00560F06">
            <w:pPr>
              <w:pStyle w:val="ecxmsonormal"/>
              <w:spacing w:after="80"/>
              <w:jc w:val="both"/>
              <w:rPr>
                <w:rFonts w:ascii="Verdana" w:hAnsi="Verdana" w:cstheme="minorHAnsi"/>
                <w:sz w:val="18"/>
                <w:szCs w:val="18"/>
              </w:rPr>
            </w:pPr>
            <w:r w:rsidRPr="00DC2627">
              <w:rPr>
                <w:rFonts w:ascii="Verdana" w:hAnsi="Verdana" w:cstheme="minorHAnsi"/>
                <w:sz w:val="18"/>
                <w:szCs w:val="18"/>
              </w:rPr>
              <w:t xml:space="preserve">15.2 In addition, awarding bodies have their own well-established contingency plans in place to respond to disruptions. It is important that exams officers who are facing disruption liaise directly with the relevant awarding body/bodies. </w:t>
            </w:r>
          </w:p>
          <w:p w14:paraId="64089299" w14:textId="6C1721BB" w:rsidR="00E815D4" w:rsidRPr="00DC2627" w:rsidRDefault="00F30A85" w:rsidP="00560F06">
            <w:pPr>
              <w:pStyle w:val="ecxmsonormal"/>
              <w:spacing w:after="80"/>
              <w:jc w:val="both"/>
              <w:rPr>
                <w:rFonts w:ascii="Verdana" w:hAnsi="Verdana" w:cstheme="minorHAnsi"/>
                <w:sz w:val="18"/>
                <w:szCs w:val="18"/>
              </w:rPr>
            </w:pPr>
            <w:r w:rsidRPr="00DC2627">
              <w:rPr>
                <w:rFonts w:ascii="Verdana" w:hAnsi="Verdana" w:cstheme="minorHAnsi"/>
                <w:sz w:val="18"/>
                <w:szCs w:val="18"/>
              </w:rPr>
              <w:t xml:space="preserve">15.3 Centres should prepare plans for any disruption to examinations as part of their general emergency planning. It is important to ensure that relevant centre staff are familiar with the plan.  Consideration should be given as to how these arrangements will be communicated to candidates, parents and staff should disruption to examinations occur. </w:t>
            </w:r>
          </w:p>
          <w:p w14:paraId="738CA4CA" w14:textId="77777777" w:rsidR="00027864" w:rsidRPr="00B37934" w:rsidRDefault="00F30A85" w:rsidP="00E815D4">
            <w:pPr>
              <w:pStyle w:val="ecxmsonormal"/>
              <w:spacing w:after="80"/>
              <w:jc w:val="both"/>
              <w:rPr>
                <w:rFonts w:ascii="Verdana" w:hAnsi="Verdana" w:cstheme="minorHAnsi"/>
                <w:sz w:val="18"/>
                <w:szCs w:val="18"/>
              </w:rPr>
            </w:pPr>
            <w:r w:rsidRPr="00DC2627">
              <w:rPr>
                <w:rFonts w:ascii="Verdana" w:hAnsi="Verdana" w:cstheme="minorHAnsi"/>
                <w:sz w:val="18"/>
                <w:szCs w:val="18"/>
              </w:rPr>
              <w:t xml:space="preserve">15.4 In the event that the head of centre decides the centre cannot be opened for scheduled examinations, the relevant awarding body must be informed as soon as possible. Awarding bodies will be able to offer advice regarding the alternative arrangements for conducting examinations that may be available and the options for candidates who have not been able to take </w:t>
            </w:r>
            <w:r w:rsidRPr="00B37934">
              <w:rPr>
                <w:rFonts w:ascii="Verdana" w:hAnsi="Verdana" w:cstheme="minorHAnsi"/>
                <w:sz w:val="18"/>
                <w:szCs w:val="18"/>
              </w:rPr>
              <w:t xml:space="preserve">scheduled examinations. </w:t>
            </w:r>
            <w:r w:rsidR="003F2E67" w:rsidRPr="00B37934">
              <w:rPr>
                <w:rFonts w:ascii="Verdana" w:hAnsi="Verdana" w:cstheme="minorHAnsi"/>
                <w:sz w:val="18"/>
                <w:szCs w:val="18"/>
              </w:rPr>
              <w:t xml:space="preserve"> </w:t>
            </w:r>
            <w:bookmarkEnd w:id="48"/>
          </w:p>
          <w:p w14:paraId="22A77092" w14:textId="25F07F49" w:rsidR="00E815D4" w:rsidRPr="00BC2A11" w:rsidRDefault="00E815D4" w:rsidP="00E815D4">
            <w:pPr>
              <w:pStyle w:val="ecxmsonormal"/>
              <w:spacing w:after="80"/>
              <w:jc w:val="both"/>
              <w:rPr>
                <w:rFonts w:ascii="Verdana" w:hAnsi="Verdana" w:cstheme="minorHAnsi"/>
                <w:sz w:val="18"/>
                <w:szCs w:val="18"/>
                <w:highlight w:val="yellow"/>
              </w:rPr>
            </w:pPr>
            <w:r w:rsidRPr="00B37934">
              <w:rPr>
                <w:rFonts w:ascii="Verdana" w:hAnsi="Verdana" w:cs="Tahoma"/>
                <w:sz w:val="18"/>
                <w:szCs w:val="18"/>
              </w:rPr>
              <w:t>15.5  The awarding bodies will designate a ‘contingency day’ for examinations, summer 202</w:t>
            </w:r>
            <w:r w:rsidR="00DC2627" w:rsidRPr="00B37934">
              <w:rPr>
                <w:rFonts w:ascii="Verdana" w:hAnsi="Verdana" w:cs="Tahoma"/>
                <w:sz w:val="18"/>
                <w:szCs w:val="18"/>
              </w:rPr>
              <w:t>2</w:t>
            </w:r>
            <w:r w:rsidRPr="00B37934">
              <w:rPr>
                <w:rFonts w:ascii="Verdana" w:hAnsi="Verdana" w:cs="Tahoma"/>
                <w:sz w:val="18"/>
                <w:szCs w:val="18"/>
              </w:rPr>
              <w:t xml:space="preserve">. This is consistent with the qualification regulators’ document </w:t>
            </w:r>
            <w:r w:rsidRPr="00B37934">
              <w:rPr>
                <w:rFonts w:ascii="Verdana" w:hAnsi="Verdana" w:cs="Tahoma"/>
                <w:i/>
                <w:iCs/>
                <w:sz w:val="18"/>
                <w:szCs w:val="18"/>
              </w:rPr>
              <w:t>Exam system contingency plan: England, Wales and Northern Ireland</w:t>
            </w:r>
            <w:r w:rsidRPr="00DC2627">
              <w:rPr>
                <w:rFonts w:ascii="Verdana" w:hAnsi="Verdana" w:cs="Tahoma"/>
                <w:sz w:val="18"/>
                <w:szCs w:val="18"/>
              </w:rPr>
              <w:t xml:space="preserve">: </w:t>
            </w:r>
            <w:hyperlink r:id="rId20" w:history="1">
              <w:r w:rsidRPr="00DC2627">
                <w:rPr>
                  <w:rStyle w:val="Hyperlink"/>
                  <w:rFonts w:ascii="Verdana" w:hAnsi="Verdana" w:cstheme="minorHAnsi"/>
                  <w:sz w:val="18"/>
                  <w:szCs w:val="18"/>
                  <w:u w:val="none"/>
                </w:rPr>
                <w:t>https://www.gov.uk/government/publications/exam-system-contingency-plan-england-wales-and-northern-ireland</w:t>
              </w:r>
            </w:hyperlink>
            <w:r w:rsidRPr="00BC2A11">
              <w:rPr>
                <w:rFonts w:ascii="Verdana" w:hAnsi="Verdana" w:cstheme="minorHAnsi"/>
                <w:sz w:val="18"/>
                <w:szCs w:val="18"/>
                <w:highlight w:val="yellow"/>
              </w:rPr>
              <w:t xml:space="preserve"> </w:t>
            </w:r>
          </w:p>
          <w:p w14:paraId="4AEE9EE8" w14:textId="77777777" w:rsidR="00027864" w:rsidRPr="00DC2627" w:rsidRDefault="00E815D4" w:rsidP="00027864">
            <w:pPr>
              <w:pStyle w:val="ecxmsonormal"/>
              <w:spacing w:after="80"/>
              <w:jc w:val="both"/>
              <w:rPr>
                <w:rFonts w:ascii="Tahoma" w:hAnsi="Tahoma" w:cs="Tahoma"/>
                <w:sz w:val="20"/>
                <w:szCs w:val="20"/>
              </w:rPr>
            </w:pPr>
            <w:r w:rsidRPr="00DC2627">
              <w:rPr>
                <w:rFonts w:ascii="Tahoma" w:hAnsi="Tahoma" w:cs="Tahoma"/>
                <w:sz w:val="20"/>
                <w:szCs w:val="20"/>
              </w:rPr>
              <w:t xml:space="preserve">The designation of a ‘contingency day’ within the common examination timetable is in the event of national or significant local disruption to examinations. It is part of the awarding bodies’ standard contingency planning for examinations. </w:t>
            </w:r>
          </w:p>
          <w:p w14:paraId="47664F9E" w14:textId="0E49EE09" w:rsidR="00027864" w:rsidRPr="00BC2A11" w:rsidRDefault="00027864" w:rsidP="00027864">
            <w:pPr>
              <w:pStyle w:val="ecxmsonormal"/>
              <w:spacing w:after="80"/>
              <w:jc w:val="both"/>
              <w:rPr>
                <w:rFonts w:ascii="Tahoma" w:hAnsi="Tahoma" w:cs="Tahoma"/>
                <w:sz w:val="20"/>
                <w:szCs w:val="20"/>
                <w:highlight w:val="yellow"/>
              </w:rPr>
            </w:pPr>
            <w:r w:rsidRPr="00DC2627">
              <w:rPr>
                <w:rFonts w:ascii="Tahoma" w:hAnsi="Tahoma" w:cs="Tahoma"/>
                <w:sz w:val="20"/>
                <w:szCs w:val="20"/>
              </w:rPr>
              <w:t>I</w:t>
            </w:r>
            <w:r w:rsidR="00E815D4" w:rsidRPr="00DC2627">
              <w:rPr>
                <w:rFonts w:ascii="Tahoma" w:hAnsi="Tahoma" w:cs="Tahoma"/>
                <w:sz w:val="20"/>
                <w:szCs w:val="20"/>
              </w:rPr>
              <w:t xml:space="preserve">n the event of national disruption to a day of examinations in </w:t>
            </w:r>
            <w:r w:rsidR="00E815D4" w:rsidRPr="00B37934">
              <w:rPr>
                <w:rFonts w:ascii="Tahoma" w:hAnsi="Tahoma" w:cs="Tahoma"/>
                <w:sz w:val="20"/>
                <w:szCs w:val="20"/>
              </w:rPr>
              <w:t>summer 202</w:t>
            </w:r>
            <w:r w:rsidR="00DC2627" w:rsidRPr="00B37934">
              <w:rPr>
                <w:rFonts w:ascii="Tahoma" w:hAnsi="Tahoma" w:cs="Tahoma"/>
                <w:sz w:val="20"/>
                <w:szCs w:val="20"/>
              </w:rPr>
              <w:t>2</w:t>
            </w:r>
            <w:r w:rsidR="00E815D4" w:rsidRPr="00B37934">
              <w:rPr>
                <w:rFonts w:ascii="Tahoma" w:hAnsi="Tahoma" w:cs="Tahoma"/>
                <w:sz w:val="20"/>
                <w:szCs w:val="20"/>
              </w:rPr>
              <w:t>, the awarding</w:t>
            </w:r>
            <w:r w:rsidR="00E815D4" w:rsidRPr="00DC2627">
              <w:rPr>
                <w:rFonts w:ascii="Tahoma" w:hAnsi="Tahoma" w:cs="Tahoma"/>
                <w:sz w:val="20"/>
                <w:szCs w:val="20"/>
              </w:rPr>
              <w:t xml:space="preserve"> bodies will liaise with the qualification regulators and government departments to agree the most appropriate option for managing the impact. As a last resort the affected examinations will be rescheduled. Although every effort would be taken to keep the impact to a minimum, it is possible that there could be more than one timetable date affected following the disruption, up to and including the contingency day. Centres will be alerted if it is agreed to reschedule the examinations and the affected candidates will be expected to make themselves available in such circumstances. The decision regarding the rescheduling of examinations will always rest with the awarding body. The centre must conduct the examination on the scheduled date unless instructed to do otherwise by the awarding body. </w:t>
            </w:r>
          </w:p>
          <w:p w14:paraId="1952C4B4" w14:textId="5785C229" w:rsidR="00DC2627" w:rsidRPr="000A2FB1" w:rsidRDefault="00E815D4" w:rsidP="009269DA">
            <w:pPr>
              <w:pStyle w:val="ecxmsonormal"/>
              <w:spacing w:after="80"/>
              <w:jc w:val="both"/>
              <w:rPr>
                <w:rFonts w:ascii="Tahoma" w:hAnsi="Tahoma" w:cs="Tahoma"/>
                <w:sz w:val="20"/>
                <w:szCs w:val="20"/>
                <w:highlight w:val="yellow"/>
              </w:rPr>
            </w:pPr>
            <w:r w:rsidRPr="000A2FB1">
              <w:rPr>
                <w:rFonts w:ascii="Tahoma" w:hAnsi="Tahoma" w:cs="Tahoma"/>
                <w:sz w:val="20"/>
                <w:szCs w:val="20"/>
              </w:rPr>
              <w:t xml:space="preserve">Where candidates choose not to be available for the rescheduled examination(s) for reasons other than those traditionally covered by special consideration, they will not be eligible for enhanced grading arrangements. Centres must therefore ensure candidates and parents are aware of this contingency arrangement so that they may take it into account when making their plans for the summer. However, the awarding bodies will not insist upon candidates being available throughout the entire timetable period as a matter of course. </w:t>
            </w:r>
          </w:p>
        </w:tc>
      </w:tr>
    </w:tbl>
    <w:p w14:paraId="519ABF48" w14:textId="77777777" w:rsidR="00B37934" w:rsidRDefault="00B83C44" w:rsidP="000A2FB1">
      <w:pPr>
        <w:pStyle w:val="ecxmsonormal"/>
        <w:spacing w:before="120" w:after="120"/>
        <w:rPr>
          <w:rFonts w:ascii="Tahoma" w:hAnsi="Tahoma" w:cstheme="minorHAnsi"/>
          <w:sz w:val="18"/>
          <w:szCs w:val="18"/>
        </w:rPr>
      </w:pPr>
      <w:bookmarkStart w:id="49" w:name="_Hlk529128832"/>
      <w:r w:rsidRPr="000A2FB1">
        <w:rPr>
          <w:rFonts w:ascii="Tahoma" w:hAnsi="Tahoma" w:cstheme="minorHAnsi"/>
          <w:sz w:val="18"/>
          <w:szCs w:val="18"/>
        </w:rPr>
        <w:t>(</w:t>
      </w:r>
      <w:r w:rsidR="007D3FBE" w:rsidRPr="000A2FB1">
        <w:rPr>
          <w:rFonts w:ascii="Tahoma" w:hAnsi="Tahoma" w:cstheme="minorHAnsi"/>
          <w:sz w:val="18"/>
          <w:szCs w:val="18"/>
        </w:rPr>
        <w:t xml:space="preserve">JCQ guidance </w:t>
      </w:r>
      <w:r w:rsidRPr="000A2FB1">
        <w:rPr>
          <w:rFonts w:ascii="Tahoma" w:hAnsi="Tahoma" w:cstheme="minorHAnsi"/>
          <w:sz w:val="18"/>
          <w:szCs w:val="18"/>
        </w:rPr>
        <w:t xml:space="preserve">above </w:t>
      </w:r>
      <w:r w:rsidR="007D3FBE" w:rsidRPr="000A2FB1">
        <w:rPr>
          <w:rFonts w:ascii="Tahoma" w:hAnsi="Tahoma" w:cstheme="minorHAnsi"/>
          <w:sz w:val="18"/>
          <w:szCs w:val="18"/>
        </w:rPr>
        <w:t xml:space="preserve">taken directly from </w:t>
      </w:r>
      <w:r w:rsidR="007D3FBE" w:rsidRPr="000A2FB1">
        <w:rPr>
          <w:rFonts w:ascii="Tahoma" w:hAnsi="Tahoma" w:cstheme="minorHAnsi"/>
          <w:b/>
          <w:bCs/>
          <w:sz w:val="18"/>
          <w:szCs w:val="18"/>
        </w:rPr>
        <w:t xml:space="preserve">Instructions for </w:t>
      </w:r>
      <w:r w:rsidR="009C2C49" w:rsidRPr="000A2FB1">
        <w:rPr>
          <w:rFonts w:ascii="Tahoma" w:hAnsi="Tahoma" w:cstheme="minorHAnsi"/>
          <w:b/>
          <w:bCs/>
          <w:sz w:val="18"/>
          <w:szCs w:val="18"/>
        </w:rPr>
        <w:t>C</w:t>
      </w:r>
      <w:r w:rsidR="007D3FBE" w:rsidRPr="000A2FB1">
        <w:rPr>
          <w:rFonts w:ascii="Tahoma" w:hAnsi="Tahoma" w:cstheme="minorHAnsi"/>
          <w:b/>
          <w:bCs/>
          <w:sz w:val="18"/>
          <w:szCs w:val="18"/>
        </w:rPr>
        <w:t xml:space="preserve">onducting </w:t>
      </w:r>
      <w:r w:rsidR="009C2C49" w:rsidRPr="000A2FB1">
        <w:rPr>
          <w:rFonts w:ascii="Tahoma" w:hAnsi="Tahoma" w:cstheme="minorHAnsi"/>
          <w:b/>
          <w:bCs/>
          <w:sz w:val="18"/>
          <w:szCs w:val="18"/>
        </w:rPr>
        <w:t>E</w:t>
      </w:r>
      <w:r w:rsidR="007D3FBE" w:rsidRPr="000A2FB1">
        <w:rPr>
          <w:rFonts w:ascii="Tahoma" w:hAnsi="Tahoma" w:cstheme="minorHAnsi"/>
          <w:b/>
          <w:bCs/>
          <w:sz w:val="18"/>
          <w:szCs w:val="18"/>
        </w:rPr>
        <w:t>xamination</w:t>
      </w:r>
      <w:r w:rsidR="007D3FBE" w:rsidRPr="000A2FB1">
        <w:rPr>
          <w:rFonts w:ascii="Tahoma" w:hAnsi="Tahoma" w:cstheme="minorHAnsi"/>
          <w:sz w:val="18"/>
          <w:szCs w:val="18"/>
        </w:rPr>
        <w:t>s</w:t>
      </w:r>
      <w:r w:rsidR="009C2C49" w:rsidRPr="000A2FB1">
        <w:rPr>
          <w:rFonts w:ascii="Tahoma" w:hAnsi="Tahoma" w:cstheme="minorHAnsi"/>
          <w:sz w:val="18"/>
          <w:szCs w:val="18"/>
        </w:rPr>
        <w:t xml:space="preserve"> </w:t>
      </w:r>
      <w:r w:rsidR="00B37934">
        <w:rPr>
          <w:rFonts w:ascii="Tahoma" w:hAnsi="Tahoma" w:cstheme="minorHAnsi"/>
          <w:sz w:val="18"/>
          <w:szCs w:val="18"/>
        </w:rPr>
        <w:t>2022-2023</w:t>
      </w:r>
    </w:p>
    <w:p w14:paraId="5398A519" w14:textId="2FA46A9C" w:rsidR="003F2E67" w:rsidRPr="000A2FB1" w:rsidRDefault="00B83C44" w:rsidP="000A2FB1">
      <w:pPr>
        <w:pStyle w:val="ecxmsonormal"/>
        <w:spacing w:before="120" w:after="120"/>
        <w:rPr>
          <w:rFonts w:ascii="Tahoma" w:hAnsi="Tahoma" w:cstheme="minorHAnsi"/>
          <w:bCs/>
          <w:sz w:val="18"/>
          <w:szCs w:val="18"/>
        </w:rPr>
      </w:pPr>
      <w:hyperlink r:id="rId21" w:history="1">
        <w:r w:rsidRPr="000A2FB1">
          <w:rPr>
            <w:rStyle w:val="Hyperlink"/>
            <w:rFonts w:ascii="Tahoma" w:hAnsi="Tahoma" w:cstheme="minorHAnsi"/>
            <w:sz w:val="18"/>
            <w:szCs w:val="18"/>
            <w:u w:val="none"/>
          </w:rPr>
          <w:t>http://www.jcq.org.uk/exams-office/ice---instructions-for-conducting-examinations</w:t>
        </w:r>
      </w:hyperlink>
      <w:r w:rsidR="007D3FBE" w:rsidRPr="000A2FB1">
        <w:rPr>
          <w:rFonts w:ascii="Tahoma" w:hAnsi="Tahoma" w:cstheme="minorHAnsi"/>
          <w:color w:val="002060"/>
          <w:sz w:val="18"/>
          <w:szCs w:val="18"/>
        </w:rPr>
        <w:t xml:space="preserve">, </w:t>
      </w:r>
      <w:r w:rsidR="009C2C49" w:rsidRPr="000A2FB1">
        <w:rPr>
          <w:rFonts w:ascii="Tahoma" w:hAnsi="Tahoma" w:cstheme="minorHAnsi"/>
          <w:sz w:val="18"/>
          <w:szCs w:val="18"/>
        </w:rPr>
        <w:t xml:space="preserve">section 15, </w:t>
      </w:r>
      <w:r w:rsidR="009C2C49" w:rsidRPr="000A2FB1">
        <w:rPr>
          <w:rFonts w:ascii="Tahoma" w:hAnsi="Tahoma" w:cstheme="minorHAnsi"/>
          <w:bCs/>
          <w:sz w:val="18"/>
          <w:szCs w:val="18"/>
        </w:rPr>
        <w:t>Contingency planning</w:t>
      </w:r>
      <w:bookmarkEnd w:id="49"/>
      <w:r w:rsidR="009A38D9" w:rsidRPr="000A2FB1">
        <w:rPr>
          <w:rFonts w:ascii="Tahoma" w:hAnsi="Tahoma" w:cstheme="minorHAnsi"/>
          <w:bCs/>
          <w:sz w:val="18"/>
          <w:szCs w:val="18"/>
        </w:rPr>
        <w:t>)</w:t>
      </w:r>
    </w:p>
    <w:p w14:paraId="70BCBF05" w14:textId="4619D839" w:rsidR="003F2E67" w:rsidRPr="00171B6F" w:rsidRDefault="003F2E67" w:rsidP="00D3580D">
      <w:pPr>
        <w:tabs>
          <w:tab w:val="left" w:pos="6630"/>
        </w:tabs>
        <w:spacing w:before="240" w:after="120" w:line="276" w:lineRule="auto"/>
        <w:rPr>
          <w:rFonts w:cs="Tahoma"/>
          <w:iCs/>
          <w:sz w:val="20"/>
          <w:szCs w:val="20"/>
        </w:rPr>
      </w:pPr>
      <w:r w:rsidRPr="00171B6F">
        <w:rPr>
          <w:rFonts w:cs="Tahoma"/>
          <w:iCs/>
          <w:sz w:val="20"/>
          <w:szCs w:val="20"/>
        </w:rPr>
        <w:t>JCQ Joint Contingency Plan</w:t>
      </w:r>
      <w:r w:rsidR="00A1534F" w:rsidRPr="00171B6F">
        <w:rPr>
          <w:rFonts w:cs="Tahoma"/>
          <w:iCs/>
          <w:sz w:val="20"/>
          <w:szCs w:val="20"/>
        </w:rPr>
        <w:t xml:space="preserve"> </w:t>
      </w:r>
      <w:hyperlink r:id="rId22" w:history="1">
        <w:r w:rsidR="00DD64EC" w:rsidRPr="00171B6F">
          <w:rPr>
            <w:rStyle w:val="Hyperlink"/>
            <w:rFonts w:cs="Tahoma"/>
            <w:iCs/>
            <w:sz w:val="20"/>
            <w:szCs w:val="20"/>
            <w:u w:val="none"/>
          </w:rPr>
          <w:t>www.jcq.org.uk/exams-office/other-documents</w:t>
        </w:r>
      </w:hyperlink>
      <w:r w:rsidR="00A1534F" w:rsidRPr="00171B6F">
        <w:rPr>
          <w:rFonts w:cs="Tahoma"/>
          <w:iCs/>
          <w:sz w:val="20"/>
          <w:szCs w:val="20"/>
        </w:rPr>
        <w:t xml:space="preserve"> </w:t>
      </w:r>
    </w:p>
    <w:p w14:paraId="2A7D2BDB" w14:textId="267ADA88" w:rsidR="009269DA" w:rsidRDefault="009269DA" w:rsidP="009269DA">
      <w:pPr>
        <w:tabs>
          <w:tab w:val="left" w:pos="6630"/>
        </w:tabs>
        <w:spacing w:before="120" w:after="120" w:line="276" w:lineRule="auto"/>
        <w:rPr>
          <w:rFonts w:cs="Tahoma"/>
        </w:rPr>
      </w:pPr>
    </w:p>
    <w:tbl>
      <w:tblPr>
        <w:tblStyle w:val="TableGrid"/>
        <w:tblW w:w="10740" w:type="dxa"/>
        <w:tblLook w:val="04A0" w:firstRow="1" w:lastRow="0" w:firstColumn="1" w:lastColumn="0" w:noHBand="0" w:noVBand="1"/>
      </w:tblPr>
      <w:tblGrid>
        <w:gridCol w:w="10740"/>
      </w:tblGrid>
      <w:tr w:rsidR="009269DA" w:rsidRPr="009269DA" w14:paraId="72A5D6D2" w14:textId="77777777" w:rsidTr="00656FDA">
        <w:tc>
          <w:tcPr>
            <w:tcW w:w="10740" w:type="dxa"/>
          </w:tcPr>
          <w:p w14:paraId="64F5D1D6" w14:textId="77777777" w:rsidR="009269DA" w:rsidRPr="00B37934" w:rsidRDefault="009269DA" w:rsidP="00B74811">
            <w:pPr>
              <w:pStyle w:val="NormalWeb"/>
              <w:spacing w:before="0" w:beforeAutospacing="0" w:after="80" w:afterAutospacing="0"/>
              <w:rPr>
                <w:sz w:val="18"/>
                <w:szCs w:val="18"/>
              </w:rPr>
            </w:pPr>
            <w:r w:rsidRPr="00B37934">
              <w:rPr>
                <w:sz w:val="18"/>
                <w:szCs w:val="18"/>
              </w:rPr>
              <w:t>This Notice is based on guidance provided within the JCQ Joint Contingency Plan, which is available from the  JCQ website:</w:t>
            </w:r>
            <w:r w:rsidRPr="00B37934">
              <w:rPr>
                <w:rStyle w:val="apple-converted-space"/>
                <w:sz w:val="18"/>
                <w:szCs w:val="18"/>
              </w:rPr>
              <w:t> </w:t>
            </w:r>
            <w:hyperlink r:id="rId23" w:tgtFrame="_blank" w:history="1">
              <w:r w:rsidRPr="00B37934">
                <w:rPr>
                  <w:rStyle w:val="Hyperlink"/>
                  <w:b/>
                  <w:bCs/>
                  <w:color w:val="auto"/>
                  <w:sz w:val="18"/>
                  <w:szCs w:val="18"/>
                  <w:u w:val="none"/>
                </w:rPr>
                <w:t>www.jcq.org.uk/exams-office/other-documents/jcq-joint-contingency-plan</w:t>
              </w:r>
            </w:hyperlink>
          </w:p>
          <w:p w14:paraId="6FE192A6" w14:textId="77777777" w:rsidR="009269DA" w:rsidRPr="00B37934" w:rsidRDefault="009269DA" w:rsidP="00B74811">
            <w:pPr>
              <w:pStyle w:val="NormalWeb"/>
              <w:spacing w:before="0" w:beforeAutospacing="0" w:after="80" w:afterAutospacing="0"/>
              <w:rPr>
                <w:sz w:val="18"/>
                <w:szCs w:val="18"/>
              </w:rPr>
            </w:pPr>
            <w:r w:rsidRPr="00B37934">
              <w:rPr>
                <w:sz w:val="18"/>
                <w:szCs w:val="18"/>
              </w:rPr>
              <w:t>In the event of widespread disruption to the examination system, all centres</w:t>
            </w:r>
            <w:r w:rsidRPr="00B37934">
              <w:rPr>
                <w:rStyle w:val="apple-converted-space"/>
                <w:sz w:val="18"/>
                <w:szCs w:val="18"/>
              </w:rPr>
              <w:t> </w:t>
            </w:r>
            <w:r w:rsidRPr="00B37934">
              <w:rPr>
                <w:rStyle w:val="Strong"/>
                <w:sz w:val="18"/>
                <w:szCs w:val="18"/>
              </w:rPr>
              <w:t>must</w:t>
            </w:r>
            <w:r w:rsidRPr="00B37934">
              <w:rPr>
                <w:rStyle w:val="apple-converted-space"/>
                <w:sz w:val="18"/>
                <w:szCs w:val="18"/>
              </w:rPr>
              <w:t> </w:t>
            </w:r>
            <w:r w:rsidRPr="00B37934">
              <w:rPr>
                <w:sz w:val="18"/>
                <w:szCs w:val="18"/>
              </w:rPr>
              <w:t>have contingency plans  in place. There are three main categories of disruption, which are outlined below.</w:t>
            </w:r>
          </w:p>
          <w:p w14:paraId="04E72310" w14:textId="2F74E7E2" w:rsidR="009269DA" w:rsidRPr="00B37934" w:rsidRDefault="009269DA" w:rsidP="00B74811">
            <w:pPr>
              <w:pStyle w:val="NormalWeb"/>
              <w:spacing w:before="0" w:beforeAutospacing="0" w:after="80" w:afterAutospacing="0"/>
              <w:rPr>
                <w:b/>
                <w:bCs/>
                <w:sz w:val="18"/>
                <w:szCs w:val="18"/>
              </w:rPr>
            </w:pPr>
            <w:r w:rsidRPr="00B37934">
              <w:rPr>
                <w:b/>
                <w:bCs/>
                <w:sz w:val="18"/>
                <w:szCs w:val="18"/>
              </w:rPr>
              <w:t>Candidates at risk of being unable to take examinations – centres remain open</w:t>
            </w:r>
          </w:p>
          <w:p w14:paraId="521E581D" w14:textId="6B465992" w:rsidR="009269DA" w:rsidRPr="00B37934" w:rsidRDefault="009269DA" w:rsidP="00B74811">
            <w:pPr>
              <w:pStyle w:val="NormalWeb"/>
              <w:spacing w:before="0" w:beforeAutospacing="0" w:after="80" w:afterAutospacing="0"/>
              <w:rPr>
                <w:rFonts w:cs="Tahoma"/>
                <w:sz w:val="18"/>
                <w:szCs w:val="18"/>
              </w:rPr>
            </w:pPr>
            <w:r w:rsidRPr="00B37934">
              <w:rPr>
                <w:rFonts w:cs="Tahoma"/>
                <w:sz w:val="18"/>
                <w:szCs w:val="18"/>
              </w:rPr>
              <w:t xml:space="preserve">Centres’ contingency plans should focus on options that enable candidates to take their examinations. As part of these preparations, centres should take into account the guidance provided in the JCQ publication Instructions for conducting examinations: http://www.jcq.org.uk/exams-office/ice---instructions-for- conducting-examinations </w:t>
            </w:r>
          </w:p>
          <w:p w14:paraId="717331B1" w14:textId="77777777" w:rsidR="009269DA" w:rsidRPr="00B37934" w:rsidRDefault="009269DA" w:rsidP="00B74811">
            <w:pPr>
              <w:pStyle w:val="NormalWeb"/>
              <w:numPr>
                <w:ilvl w:val="0"/>
                <w:numId w:val="28"/>
              </w:numPr>
              <w:spacing w:before="0" w:beforeAutospacing="0" w:after="80" w:afterAutospacing="0"/>
              <w:rPr>
                <w:rFonts w:cs="Tahoma"/>
                <w:sz w:val="18"/>
                <w:szCs w:val="18"/>
              </w:rPr>
            </w:pPr>
            <w:r w:rsidRPr="00B37934">
              <w:rPr>
                <w:rFonts w:cs="Tahoma"/>
                <w:sz w:val="18"/>
                <w:szCs w:val="18"/>
              </w:rPr>
              <w:t xml:space="preserve">consider moving the starting times of the examination for all candidates (see </w:t>
            </w:r>
            <w:r w:rsidRPr="00B37934">
              <w:rPr>
                <w:rFonts w:cs="Tahoma"/>
                <w:b/>
                <w:bCs/>
                <w:sz w:val="18"/>
                <w:szCs w:val="18"/>
              </w:rPr>
              <w:t xml:space="preserve">section 6.2 </w:t>
            </w:r>
            <w:r w:rsidRPr="00B37934">
              <w:rPr>
                <w:rFonts w:cs="Tahoma"/>
                <w:sz w:val="18"/>
                <w:szCs w:val="18"/>
              </w:rPr>
              <w:t xml:space="preserve">of the JCQ publication Instructions for conducting examinations) </w:t>
            </w:r>
          </w:p>
          <w:p w14:paraId="09D0312D" w14:textId="5B65F4F5" w:rsidR="009269DA" w:rsidRPr="00B37934" w:rsidRDefault="009269DA" w:rsidP="00B74811">
            <w:pPr>
              <w:pStyle w:val="NormalWeb"/>
              <w:numPr>
                <w:ilvl w:val="0"/>
                <w:numId w:val="28"/>
              </w:numPr>
              <w:spacing w:before="0" w:beforeAutospacing="0" w:after="80" w:afterAutospacing="0"/>
              <w:rPr>
                <w:rFonts w:cs="Tahoma"/>
                <w:sz w:val="18"/>
                <w:szCs w:val="18"/>
              </w:rPr>
            </w:pPr>
            <w:r w:rsidRPr="00B37934">
              <w:rPr>
                <w:rFonts w:cs="Tahoma"/>
                <w:sz w:val="18"/>
                <w:szCs w:val="18"/>
              </w:rPr>
              <w:t xml:space="preserve">being aware of the rules for very late arrivals (see </w:t>
            </w:r>
            <w:r w:rsidRPr="00B37934">
              <w:rPr>
                <w:rFonts w:cs="Tahoma"/>
                <w:b/>
                <w:bCs/>
                <w:sz w:val="18"/>
                <w:szCs w:val="18"/>
              </w:rPr>
              <w:t xml:space="preserve">section 21 </w:t>
            </w:r>
            <w:r w:rsidRPr="00B37934">
              <w:rPr>
                <w:rFonts w:cs="Tahoma"/>
                <w:sz w:val="18"/>
                <w:szCs w:val="18"/>
              </w:rPr>
              <w:t xml:space="preserve">of the JCQ publication Instructions for conducting examinations). </w:t>
            </w:r>
          </w:p>
          <w:p w14:paraId="12FB3CBA" w14:textId="77777777" w:rsidR="009269DA" w:rsidRPr="00B37934" w:rsidRDefault="009269DA" w:rsidP="00B74811">
            <w:pPr>
              <w:pStyle w:val="NormalWeb"/>
              <w:spacing w:before="0" w:beforeAutospacing="0" w:after="80" w:afterAutospacing="0"/>
              <w:rPr>
                <w:rFonts w:cs="Tahoma"/>
                <w:sz w:val="18"/>
                <w:szCs w:val="18"/>
              </w:rPr>
            </w:pPr>
            <w:r w:rsidRPr="00B37934">
              <w:rPr>
                <w:rFonts w:cs="Tahoma"/>
                <w:sz w:val="18"/>
                <w:szCs w:val="18"/>
              </w:rPr>
              <w:t xml:space="preserve">Wherever possible, it is always in the best interest for candidates to sit the examination. However, if candidates who are unable to sit the examination meet the criteria, special consideration through absence for acceptable reasons is an option (see </w:t>
            </w:r>
            <w:r w:rsidRPr="00B37934">
              <w:rPr>
                <w:rFonts w:cs="Tahoma"/>
                <w:b/>
                <w:bCs/>
                <w:sz w:val="18"/>
                <w:szCs w:val="18"/>
              </w:rPr>
              <w:t xml:space="preserve">Chapter 4 </w:t>
            </w:r>
            <w:r w:rsidRPr="00B37934">
              <w:rPr>
                <w:rFonts w:cs="Tahoma"/>
                <w:sz w:val="18"/>
                <w:szCs w:val="18"/>
              </w:rPr>
              <w:t xml:space="preserve">of the JCQ publication A guide to the special consideration process: https://www.jcq.org.uk/exams-office/access-arrangements-and-special- consideration/regulations-and-guidance </w:t>
            </w:r>
          </w:p>
          <w:p w14:paraId="6029D647" w14:textId="400E3BDB" w:rsidR="00B74811" w:rsidRPr="00B37934" w:rsidRDefault="009269DA" w:rsidP="00B74811">
            <w:pPr>
              <w:tabs>
                <w:tab w:val="left" w:pos="6630"/>
              </w:tabs>
              <w:rPr>
                <w:rFonts w:ascii="Verdana" w:hAnsi="Verdana" w:cs="Tahoma"/>
                <w:sz w:val="18"/>
                <w:szCs w:val="18"/>
              </w:rPr>
            </w:pPr>
            <w:r w:rsidRPr="00B37934">
              <w:rPr>
                <w:rFonts w:ascii="Verdana" w:hAnsi="Verdana" w:cs="Tahoma"/>
                <w:sz w:val="18"/>
                <w:szCs w:val="18"/>
              </w:rPr>
              <w:lastRenderedPageBreak/>
              <w:t>Please do not hesitate to call the relevant awarding body if you require additional support or guidance in the event of disruption to examinations.</w:t>
            </w:r>
          </w:p>
          <w:p w14:paraId="02593269" w14:textId="3762B0EA" w:rsidR="009269DA" w:rsidRPr="00B37934" w:rsidRDefault="009269DA" w:rsidP="00B74811">
            <w:pPr>
              <w:tabs>
                <w:tab w:val="left" w:pos="6630"/>
              </w:tabs>
              <w:rPr>
                <w:rFonts w:ascii="Verdana" w:hAnsi="Verdana" w:cs="Tahoma"/>
                <w:sz w:val="18"/>
                <w:szCs w:val="18"/>
              </w:rPr>
            </w:pPr>
            <w:r w:rsidRPr="00B37934">
              <w:rPr>
                <w:rFonts w:ascii="Verdana" w:hAnsi="Verdana"/>
                <w:b/>
                <w:bCs/>
                <w:sz w:val="18"/>
                <w:szCs w:val="18"/>
              </w:rPr>
              <w:t>Centres at risk of being unable to open as normal during the examination</w:t>
            </w:r>
            <w:r w:rsidRPr="00B37934">
              <w:rPr>
                <w:rFonts w:ascii="Verdana" w:hAnsi="Verdana"/>
                <w:sz w:val="18"/>
                <w:szCs w:val="18"/>
              </w:rPr>
              <w:t xml:space="preserve"> period</w:t>
            </w:r>
          </w:p>
          <w:p w14:paraId="32EF95BA" w14:textId="77777777" w:rsidR="009269DA" w:rsidRPr="00B37934" w:rsidRDefault="009269DA" w:rsidP="00B74811">
            <w:pPr>
              <w:pStyle w:val="NormalWeb"/>
              <w:spacing w:before="0" w:beforeAutospacing="0" w:after="80" w:afterAutospacing="0"/>
              <w:rPr>
                <w:sz w:val="18"/>
                <w:szCs w:val="18"/>
              </w:rPr>
            </w:pPr>
            <w:r w:rsidRPr="00B37934">
              <w:rPr>
                <w:sz w:val="18"/>
                <w:szCs w:val="18"/>
              </w:rPr>
              <w:t>As above, centres’ contingency plans must focus on enabling candidates to take their examinations if the centre is at risk of being unable to open as normal.</w:t>
            </w:r>
          </w:p>
          <w:p w14:paraId="2C4FC12A" w14:textId="77777777" w:rsidR="009269DA" w:rsidRPr="00B37934" w:rsidRDefault="009269DA" w:rsidP="00B74811">
            <w:pPr>
              <w:pStyle w:val="NormalWeb"/>
              <w:spacing w:before="0" w:beforeAutospacing="0" w:after="80" w:afterAutospacing="0"/>
              <w:rPr>
                <w:sz w:val="18"/>
                <w:szCs w:val="18"/>
              </w:rPr>
            </w:pPr>
            <w:r w:rsidRPr="00B37934">
              <w:rPr>
                <w:sz w:val="18"/>
                <w:szCs w:val="18"/>
              </w:rPr>
              <w:t>The responsibility for deciding whether it is safe for a centre to open lies with the head of centre who is  responsible for taking advice or following instructions from relevant local or national agencies.</w:t>
            </w:r>
          </w:p>
          <w:p w14:paraId="0AB22268" w14:textId="77777777" w:rsidR="009269DA" w:rsidRPr="00B37934" w:rsidRDefault="009269DA" w:rsidP="00B74811">
            <w:pPr>
              <w:pStyle w:val="NormalWeb"/>
              <w:spacing w:before="0" w:beforeAutospacing="0" w:after="80" w:afterAutospacing="0"/>
              <w:rPr>
                <w:sz w:val="18"/>
                <w:szCs w:val="18"/>
              </w:rPr>
            </w:pPr>
            <w:r w:rsidRPr="00B37934">
              <w:rPr>
                <w:sz w:val="18"/>
                <w:szCs w:val="18"/>
              </w:rPr>
              <w:t>Information on what centres should do if examinations or other assessments are seriously disrupted can be  found in the three country regulators’ exam system contingency plan:</w:t>
            </w:r>
          </w:p>
          <w:p w14:paraId="6EDEA175" w14:textId="77777777" w:rsidR="009269DA" w:rsidRPr="00B37934" w:rsidRDefault="009269DA" w:rsidP="00B74811">
            <w:pPr>
              <w:pStyle w:val="NormalWeb"/>
              <w:spacing w:before="0" w:beforeAutospacing="0" w:after="80" w:afterAutospacing="0"/>
              <w:rPr>
                <w:sz w:val="18"/>
                <w:szCs w:val="18"/>
              </w:rPr>
            </w:pPr>
            <w:hyperlink r:id="rId24" w:tgtFrame="_blank" w:history="1">
              <w:r w:rsidRPr="00B37934">
                <w:rPr>
                  <w:rStyle w:val="Hyperlink"/>
                  <w:b/>
                  <w:bCs/>
                  <w:color w:val="auto"/>
                  <w:sz w:val="18"/>
                  <w:szCs w:val="18"/>
                  <w:u w:val="none"/>
                </w:rPr>
                <w:t>www.gov.uk/government/publications/exam-system-contingency-plan-england-wales-and-northern ireland/what-schools-and-colleges-should-do-if-exams-or-other-assessments-are-seriously-disrupted</w:t>
              </w:r>
            </w:hyperlink>
          </w:p>
          <w:p w14:paraId="6DE4EFC0" w14:textId="77777777" w:rsidR="009269DA" w:rsidRPr="00B37934" w:rsidRDefault="009269DA" w:rsidP="00B74811">
            <w:pPr>
              <w:pStyle w:val="NormalWeb"/>
              <w:spacing w:before="0" w:beforeAutospacing="0" w:after="80" w:afterAutospacing="0"/>
              <w:rPr>
                <w:sz w:val="18"/>
                <w:szCs w:val="18"/>
              </w:rPr>
            </w:pPr>
            <w:r w:rsidRPr="00B37934">
              <w:rPr>
                <w:sz w:val="18"/>
                <w:szCs w:val="18"/>
              </w:rPr>
              <w:t>Special consideration through absence for acceptable reasons is also available as an option if all other  avenues have been exhausted and candidates meet the relevant criteria.</w:t>
            </w:r>
          </w:p>
          <w:p w14:paraId="7D75E65E" w14:textId="77777777" w:rsidR="00B74811" w:rsidRPr="00B37934" w:rsidRDefault="009269DA" w:rsidP="00B74811">
            <w:pPr>
              <w:pStyle w:val="NormalWeb"/>
              <w:spacing w:before="0" w:beforeAutospacing="0" w:after="80" w:afterAutospacing="0"/>
              <w:rPr>
                <w:sz w:val="18"/>
                <w:szCs w:val="18"/>
              </w:rPr>
            </w:pPr>
            <w:r w:rsidRPr="00B37934">
              <w:rPr>
                <w:sz w:val="18"/>
                <w:szCs w:val="18"/>
              </w:rPr>
              <w:t>Please do not hesitate to call the relevant awarding body if you require additional support or guidance in the  event of disruption to your examinations.</w:t>
            </w:r>
          </w:p>
          <w:p w14:paraId="485636D7" w14:textId="15B936BE" w:rsidR="009269DA" w:rsidRPr="00B37934" w:rsidRDefault="009269DA" w:rsidP="00B74811">
            <w:pPr>
              <w:pStyle w:val="NormalWeb"/>
              <w:spacing w:before="0" w:beforeAutospacing="0" w:after="80" w:afterAutospacing="0"/>
              <w:rPr>
                <w:b/>
                <w:bCs/>
                <w:sz w:val="18"/>
                <w:szCs w:val="18"/>
              </w:rPr>
            </w:pPr>
            <w:r w:rsidRPr="00B37934">
              <w:rPr>
                <w:b/>
                <w:bCs/>
                <w:sz w:val="18"/>
                <w:szCs w:val="18"/>
              </w:rPr>
              <w:t>Disruption to transporting completed examination scripts</w:t>
            </w:r>
          </w:p>
          <w:p w14:paraId="2E82A861" w14:textId="77777777" w:rsidR="009269DA" w:rsidRPr="00B37934" w:rsidRDefault="009269DA" w:rsidP="00B74811">
            <w:pPr>
              <w:pStyle w:val="NormalWeb"/>
              <w:spacing w:before="0" w:beforeAutospacing="0" w:after="80" w:afterAutospacing="0"/>
              <w:rPr>
                <w:sz w:val="18"/>
                <w:szCs w:val="18"/>
              </w:rPr>
            </w:pPr>
            <w:r w:rsidRPr="00B37934">
              <w:rPr>
                <w:sz w:val="18"/>
                <w:szCs w:val="18"/>
              </w:rPr>
              <w:t>If there is a delay in normal collection arrangements for completed examination scripts:</w:t>
            </w:r>
          </w:p>
          <w:p w14:paraId="65826CA6" w14:textId="77777777" w:rsidR="009269DA" w:rsidRPr="00B37934" w:rsidRDefault="009269DA" w:rsidP="00B74811">
            <w:pPr>
              <w:numPr>
                <w:ilvl w:val="0"/>
                <w:numId w:val="29"/>
              </w:numPr>
              <w:rPr>
                <w:rFonts w:ascii="Verdana" w:hAnsi="Verdana"/>
                <w:sz w:val="18"/>
                <w:szCs w:val="18"/>
              </w:rPr>
            </w:pPr>
            <w:r w:rsidRPr="00B37934">
              <w:rPr>
                <w:rFonts w:ascii="Verdana" w:hAnsi="Verdana"/>
                <w:sz w:val="18"/>
                <w:szCs w:val="18"/>
              </w:rPr>
              <w:t>where examinations are part of the national ‘yellow label’ service or where awarding bodies arrange  collections, centres should</w:t>
            </w:r>
            <w:r w:rsidRPr="00B37934">
              <w:rPr>
                <w:rStyle w:val="apple-converted-space"/>
                <w:rFonts w:ascii="Verdana" w:hAnsi="Verdana"/>
                <w:sz w:val="18"/>
                <w:szCs w:val="18"/>
              </w:rPr>
              <w:t> </w:t>
            </w:r>
            <w:r w:rsidRPr="00B37934">
              <w:rPr>
                <w:rStyle w:val="Strong"/>
                <w:rFonts w:ascii="Verdana" w:hAnsi="Verdana"/>
                <w:sz w:val="18"/>
                <w:szCs w:val="18"/>
              </w:rPr>
              <w:t>contact the relevant awarding bodies</w:t>
            </w:r>
            <w:r w:rsidRPr="00B37934">
              <w:rPr>
                <w:rStyle w:val="apple-converted-space"/>
                <w:rFonts w:ascii="Verdana" w:hAnsi="Verdana"/>
                <w:sz w:val="18"/>
                <w:szCs w:val="18"/>
              </w:rPr>
              <w:t> </w:t>
            </w:r>
            <w:r w:rsidRPr="00B37934">
              <w:rPr>
                <w:rFonts w:ascii="Verdana" w:hAnsi="Verdana"/>
                <w:sz w:val="18"/>
                <w:szCs w:val="18"/>
              </w:rPr>
              <w:t>for advice and instructions.</w:t>
            </w:r>
          </w:p>
          <w:p w14:paraId="578F0D38" w14:textId="77777777" w:rsidR="009269DA" w:rsidRPr="00B37934" w:rsidRDefault="009269DA" w:rsidP="00B74811">
            <w:pPr>
              <w:numPr>
                <w:ilvl w:val="0"/>
                <w:numId w:val="29"/>
              </w:numPr>
              <w:rPr>
                <w:rFonts w:ascii="Verdana" w:hAnsi="Verdana"/>
                <w:sz w:val="18"/>
                <w:szCs w:val="18"/>
              </w:rPr>
            </w:pPr>
            <w:r w:rsidRPr="00B37934">
              <w:rPr>
                <w:rFonts w:ascii="Verdana" w:hAnsi="Verdana"/>
                <w:sz w:val="18"/>
                <w:szCs w:val="18"/>
              </w:rPr>
              <w:t>for examinations where centres make their own collection arrangements, they should</w:t>
            </w:r>
            <w:r w:rsidRPr="00B37934">
              <w:rPr>
                <w:rStyle w:val="apple-converted-space"/>
                <w:rFonts w:ascii="Verdana" w:hAnsi="Verdana"/>
                <w:b/>
                <w:bCs/>
                <w:sz w:val="18"/>
                <w:szCs w:val="18"/>
              </w:rPr>
              <w:t> </w:t>
            </w:r>
            <w:r w:rsidRPr="00B37934">
              <w:rPr>
                <w:rStyle w:val="Strong"/>
                <w:rFonts w:ascii="Verdana" w:hAnsi="Verdana"/>
                <w:sz w:val="18"/>
                <w:szCs w:val="18"/>
              </w:rPr>
              <w:t>investigate alternative options</w:t>
            </w:r>
            <w:r w:rsidRPr="00B37934">
              <w:rPr>
                <w:rStyle w:val="apple-converted-space"/>
                <w:rFonts w:ascii="Verdana" w:hAnsi="Verdana"/>
                <w:sz w:val="18"/>
                <w:szCs w:val="18"/>
              </w:rPr>
              <w:t> </w:t>
            </w:r>
            <w:r w:rsidRPr="00B37934">
              <w:rPr>
                <w:rFonts w:ascii="Verdana" w:hAnsi="Verdana"/>
                <w:sz w:val="18"/>
                <w:szCs w:val="18"/>
              </w:rPr>
              <w:t>that comply with the JCQ publication Instructions for conducting examinations</w:t>
            </w:r>
          </w:p>
          <w:p w14:paraId="337D95C4" w14:textId="77777777" w:rsidR="00B74811" w:rsidRPr="00B37934" w:rsidRDefault="009269DA" w:rsidP="00B74811">
            <w:pPr>
              <w:numPr>
                <w:ilvl w:val="0"/>
                <w:numId w:val="29"/>
              </w:numPr>
              <w:rPr>
                <w:rFonts w:ascii="Verdana" w:hAnsi="Verdana"/>
                <w:sz w:val="18"/>
                <w:szCs w:val="18"/>
              </w:rPr>
            </w:pPr>
            <w:r w:rsidRPr="00B37934">
              <w:rPr>
                <w:rFonts w:ascii="Verdana" w:hAnsi="Verdana"/>
                <w:sz w:val="18"/>
                <w:szCs w:val="18"/>
              </w:rPr>
              <w:t>completed scripts</w:t>
            </w:r>
            <w:r w:rsidRPr="00B37934">
              <w:rPr>
                <w:rStyle w:val="apple-converted-space"/>
                <w:rFonts w:ascii="Verdana" w:hAnsi="Verdana"/>
                <w:sz w:val="18"/>
                <w:szCs w:val="18"/>
              </w:rPr>
              <w:t> </w:t>
            </w:r>
            <w:r w:rsidRPr="00B37934">
              <w:rPr>
                <w:rStyle w:val="Strong"/>
                <w:rFonts w:ascii="Verdana" w:hAnsi="Verdana"/>
                <w:sz w:val="18"/>
                <w:szCs w:val="18"/>
              </w:rPr>
              <w:t>must</w:t>
            </w:r>
            <w:r w:rsidRPr="00B37934">
              <w:rPr>
                <w:rStyle w:val="apple-converted-space"/>
                <w:rFonts w:ascii="Verdana" w:hAnsi="Verdana"/>
                <w:sz w:val="18"/>
                <w:szCs w:val="18"/>
              </w:rPr>
              <w:t> </w:t>
            </w:r>
            <w:r w:rsidRPr="00B37934">
              <w:rPr>
                <w:rFonts w:ascii="Verdana" w:hAnsi="Verdana"/>
                <w:sz w:val="18"/>
                <w:szCs w:val="18"/>
              </w:rPr>
              <w:t>be stored securely until they are collected.</w:t>
            </w:r>
          </w:p>
          <w:p w14:paraId="2C1F8740" w14:textId="63CFBC74" w:rsidR="009269DA" w:rsidRPr="00B37934" w:rsidRDefault="009269DA" w:rsidP="00B74811">
            <w:pPr>
              <w:rPr>
                <w:rFonts w:ascii="Verdana" w:hAnsi="Verdana"/>
                <w:b/>
                <w:bCs/>
                <w:sz w:val="18"/>
                <w:szCs w:val="18"/>
              </w:rPr>
            </w:pPr>
            <w:r w:rsidRPr="00B37934">
              <w:rPr>
                <w:rFonts w:ascii="Verdana" w:hAnsi="Verdana"/>
                <w:b/>
                <w:bCs/>
                <w:sz w:val="18"/>
                <w:szCs w:val="18"/>
              </w:rPr>
              <w:t>Summary of centre and awarding body responsibilities</w:t>
            </w:r>
          </w:p>
          <w:p w14:paraId="509470C6" w14:textId="77777777" w:rsidR="009269DA" w:rsidRPr="00B37934" w:rsidRDefault="009269DA" w:rsidP="00B74811">
            <w:pPr>
              <w:pStyle w:val="NormalWeb"/>
              <w:spacing w:before="0" w:beforeAutospacing="0" w:after="80" w:afterAutospacing="0"/>
              <w:rPr>
                <w:sz w:val="18"/>
                <w:szCs w:val="18"/>
              </w:rPr>
            </w:pPr>
            <w:r w:rsidRPr="00B37934">
              <w:rPr>
                <w:sz w:val="18"/>
                <w:szCs w:val="18"/>
              </w:rPr>
              <w:t>Examination centres are responsible for:</w:t>
            </w:r>
          </w:p>
          <w:p w14:paraId="69B7438E" w14:textId="77777777" w:rsidR="009269DA" w:rsidRPr="00B37934" w:rsidRDefault="009269DA" w:rsidP="00B74811">
            <w:pPr>
              <w:numPr>
                <w:ilvl w:val="0"/>
                <w:numId w:val="30"/>
              </w:numPr>
              <w:rPr>
                <w:rFonts w:ascii="Verdana" w:hAnsi="Verdana"/>
                <w:sz w:val="18"/>
                <w:szCs w:val="18"/>
              </w:rPr>
            </w:pPr>
            <w:r w:rsidRPr="00B37934">
              <w:rPr>
                <w:rFonts w:ascii="Verdana" w:hAnsi="Verdana"/>
                <w:sz w:val="18"/>
                <w:szCs w:val="18"/>
              </w:rPr>
              <w:t>preparing plans for any disruption to examinations as part of centres’ general emergency planning • deciding whether the centre can open for examinations as scheduled and informing relevant  awarding bodies if the centre is unable to open</w:t>
            </w:r>
          </w:p>
          <w:p w14:paraId="36A78071" w14:textId="77777777" w:rsidR="009269DA" w:rsidRPr="00B37934" w:rsidRDefault="009269DA" w:rsidP="00B74811">
            <w:pPr>
              <w:numPr>
                <w:ilvl w:val="0"/>
                <w:numId w:val="30"/>
              </w:numPr>
              <w:rPr>
                <w:rFonts w:ascii="Verdana" w:hAnsi="Verdana"/>
                <w:sz w:val="18"/>
                <w:szCs w:val="18"/>
              </w:rPr>
            </w:pPr>
            <w:r w:rsidRPr="00B37934">
              <w:rPr>
                <w:rFonts w:ascii="Verdana" w:hAnsi="Verdana"/>
                <w:sz w:val="18"/>
                <w:szCs w:val="18"/>
              </w:rPr>
              <w:t>exploring the opportunities for alternative arrangements if the centre cannot open for examinations  and agreeing such arrangements with the awarding bodies</w:t>
            </w:r>
          </w:p>
          <w:p w14:paraId="52F7516E" w14:textId="77777777" w:rsidR="009269DA" w:rsidRPr="00B37934" w:rsidRDefault="009269DA" w:rsidP="00B74811">
            <w:pPr>
              <w:numPr>
                <w:ilvl w:val="0"/>
                <w:numId w:val="30"/>
              </w:numPr>
              <w:rPr>
                <w:rFonts w:ascii="Verdana" w:hAnsi="Verdana"/>
                <w:sz w:val="18"/>
                <w:szCs w:val="18"/>
              </w:rPr>
            </w:pPr>
            <w:r w:rsidRPr="00B37934">
              <w:rPr>
                <w:rFonts w:ascii="Verdana" w:hAnsi="Verdana"/>
                <w:sz w:val="18"/>
                <w:szCs w:val="18"/>
              </w:rPr>
              <w:t> judging whether candidates meet the requirements for special consideration because of any  disruption and submitting these requests to the relevant awarding bodies</w:t>
            </w:r>
          </w:p>
          <w:p w14:paraId="74FBD5C1" w14:textId="77777777" w:rsidR="009269DA" w:rsidRPr="00B37934" w:rsidRDefault="009269DA" w:rsidP="00B74811">
            <w:pPr>
              <w:numPr>
                <w:ilvl w:val="0"/>
                <w:numId w:val="30"/>
              </w:numPr>
              <w:rPr>
                <w:rFonts w:ascii="Verdana" w:hAnsi="Verdana"/>
                <w:sz w:val="18"/>
                <w:szCs w:val="18"/>
              </w:rPr>
            </w:pPr>
            <w:r w:rsidRPr="00B37934">
              <w:rPr>
                <w:rFonts w:ascii="Verdana" w:hAnsi="Verdana"/>
                <w:sz w:val="18"/>
                <w:szCs w:val="18"/>
              </w:rPr>
              <w:t>assessing their circumstances and liaising with awarding bodies in the event of disruption to the  transportation of papers.</w:t>
            </w:r>
          </w:p>
          <w:p w14:paraId="7C44436C" w14:textId="77777777" w:rsidR="009269DA" w:rsidRPr="00B37934" w:rsidRDefault="009269DA" w:rsidP="00B74811">
            <w:pPr>
              <w:pStyle w:val="NormalWeb"/>
              <w:spacing w:before="0" w:beforeAutospacing="0" w:after="80" w:afterAutospacing="0"/>
              <w:rPr>
                <w:sz w:val="18"/>
                <w:szCs w:val="18"/>
              </w:rPr>
            </w:pPr>
            <w:r w:rsidRPr="00B37934">
              <w:rPr>
                <w:sz w:val="18"/>
                <w:szCs w:val="18"/>
              </w:rPr>
              <w:t>Awarding bodies are responsible for:</w:t>
            </w:r>
          </w:p>
          <w:p w14:paraId="61DB7F3E" w14:textId="77777777" w:rsidR="009269DA" w:rsidRPr="00B37934" w:rsidRDefault="009269DA" w:rsidP="00B74811">
            <w:pPr>
              <w:numPr>
                <w:ilvl w:val="0"/>
                <w:numId w:val="31"/>
              </w:numPr>
              <w:rPr>
                <w:rFonts w:ascii="Verdana" w:hAnsi="Verdana"/>
                <w:sz w:val="18"/>
                <w:szCs w:val="18"/>
              </w:rPr>
            </w:pPr>
            <w:r w:rsidRPr="00B37934">
              <w:rPr>
                <w:rFonts w:ascii="Verdana" w:hAnsi="Verdana"/>
                <w:sz w:val="18"/>
                <w:szCs w:val="18"/>
              </w:rPr>
              <w:t>ensuring centres receive examination materials for scheduled examinations</w:t>
            </w:r>
          </w:p>
          <w:p w14:paraId="3CAD54DA" w14:textId="77777777" w:rsidR="009269DA" w:rsidRPr="00B37934" w:rsidRDefault="009269DA" w:rsidP="00B74811">
            <w:pPr>
              <w:numPr>
                <w:ilvl w:val="0"/>
                <w:numId w:val="31"/>
              </w:numPr>
              <w:rPr>
                <w:rFonts w:ascii="Verdana" w:hAnsi="Verdana"/>
                <w:sz w:val="18"/>
                <w:szCs w:val="18"/>
              </w:rPr>
            </w:pPr>
            <w:r w:rsidRPr="00B37934">
              <w:rPr>
                <w:rFonts w:ascii="Verdana" w:hAnsi="Verdana"/>
                <w:sz w:val="18"/>
                <w:szCs w:val="18"/>
              </w:rPr>
              <w:t>advising centres on possible alternative examination arrangements and declining/approving  proposals for alternative examination arrangements</w:t>
            </w:r>
          </w:p>
          <w:p w14:paraId="4BD6AF14" w14:textId="77777777" w:rsidR="00B74811" w:rsidRPr="00B37934" w:rsidRDefault="009269DA" w:rsidP="00B74811">
            <w:pPr>
              <w:numPr>
                <w:ilvl w:val="0"/>
                <w:numId w:val="31"/>
              </w:numPr>
              <w:rPr>
                <w:rFonts w:ascii="Verdana" w:hAnsi="Verdana"/>
                <w:sz w:val="18"/>
                <w:szCs w:val="18"/>
              </w:rPr>
            </w:pPr>
            <w:r w:rsidRPr="00B37934">
              <w:rPr>
                <w:rFonts w:ascii="Verdana" w:hAnsi="Verdana"/>
                <w:sz w:val="18"/>
                <w:szCs w:val="18"/>
              </w:rPr>
              <w:t>evaluating and declining/approving requests for special consideration.</w:t>
            </w:r>
          </w:p>
          <w:p w14:paraId="0076B238" w14:textId="568BCA24" w:rsidR="009269DA" w:rsidRPr="00B37934" w:rsidRDefault="009269DA" w:rsidP="00B74811">
            <w:pPr>
              <w:rPr>
                <w:rFonts w:ascii="Verdana" w:hAnsi="Verdana"/>
                <w:b/>
                <w:bCs/>
                <w:sz w:val="18"/>
                <w:szCs w:val="18"/>
              </w:rPr>
            </w:pPr>
            <w:r w:rsidRPr="00B37934">
              <w:rPr>
                <w:rFonts w:ascii="Verdana" w:hAnsi="Verdana"/>
                <w:b/>
                <w:bCs/>
                <w:sz w:val="18"/>
                <w:szCs w:val="18"/>
              </w:rPr>
              <w:t>Contacting the awarding bodies</w:t>
            </w:r>
          </w:p>
          <w:p w14:paraId="5CB96B0B" w14:textId="777C8B2F" w:rsidR="009269DA" w:rsidRPr="00B37934" w:rsidRDefault="009269DA" w:rsidP="00B74811">
            <w:pPr>
              <w:pStyle w:val="NormalWeb"/>
              <w:spacing w:before="0" w:beforeAutospacing="0" w:after="80" w:afterAutospacing="0"/>
              <w:rPr>
                <w:sz w:val="18"/>
                <w:szCs w:val="18"/>
              </w:rPr>
            </w:pPr>
            <w:r w:rsidRPr="00B37934">
              <w:rPr>
                <w:sz w:val="18"/>
                <w:szCs w:val="18"/>
              </w:rPr>
              <w:t>In all cases, if there are any concerns, please contact the relevant awarding body for advice: </w:t>
            </w:r>
          </w:p>
          <w:p w14:paraId="504C68BA" w14:textId="77777777" w:rsidR="009269DA" w:rsidRPr="00B37934" w:rsidRDefault="009269DA" w:rsidP="00B74811">
            <w:pPr>
              <w:pStyle w:val="NormalWeb"/>
              <w:spacing w:before="0" w:beforeAutospacing="0" w:after="80" w:afterAutospacing="0"/>
              <w:rPr>
                <w:sz w:val="18"/>
                <w:szCs w:val="18"/>
                <w:lang w:val="fr-FR"/>
              </w:rPr>
            </w:pPr>
            <w:r w:rsidRPr="00B37934">
              <w:rPr>
                <w:rStyle w:val="Strong"/>
                <w:sz w:val="18"/>
                <w:szCs w:val="18"/>
                <w:lang w:val="fr-FR"/>
              </w:rPr>
              <w:t>AQA</w:t>
            </w:r>
          </w:p>
          <w:p w14:paraId="0FC79A78" w14:textId="7FF49091" w:rsidR="009269DA" w:rsidRPr="00B37934" w:rsidRDefault="009269DA" w:rsidP="00B74811">
            <w:pPr>
              <w:pStyle w:val="NormalWeb"/>
              <w:spacing w:before="0" w:beforeAutospacing="0" w:after="80" w:afterAutospacing="0"/>
              <w:rPr>
                <w:sz w:val="18"/>
                <w:szCs w:val="18"/>
                <w:lang w:val="fr-FR"/>
              </w:rPr>
            </w:pPr>
            <w:r w:rsidRPr="00B37934">
              <w:rPr>
                <w:sz w:val="18"/>
                <w:szCs w:val="18"/>
                <w:lang w:val="fr-FR"/>
              </w:rPr>
              <w:t>0800 197 7162</w:t>
            </w:r>
            <w:r w:rsidRPr="00B37934">
              <w:rPr>
                <w:sz w:val="18"/>
                <w:szCs w:val="18"/>
                <w:lang w:val="fr-FR"/>
              </w:rPr>
              <w:br/>
            </w:r>
            <w:hyperlink r:id="rId25" w:history="1">
              <w:r w:rsidRPr="00B37934">
                <w:rPr>
                  <w:rStyle w:val="Hyperlink"/>
                  <w:b/>
                  <w:bCs/>
                  <w:color w:val="auto"/>
                  <w:sz w:val="18"/>
                  <w:szCs w:val="18"/>
                  <w:u w:val="none"/>
                  <w:lang w:val="fr-FR"/>
                </w:rPr>
                <w:t>eos@aqa.org.uk </w:t>
              </w:r>
            </w:hyperlink>
          </w:p>
          <w:p w14:paraId="777DA08B" w14:textId="77777777" w:rsidR="009269DA" w:rsidRPr="00B37934" w:rsidRDefault="009269DA" w:rsidP="00B74811">
            <w:pPr>
              <w:pStyle w:val="NormalWeb"/>
              <w:spacing w:before="0" w:beforeAutospacing="0" w:after="80" w:afterAutospacing="0"/>
              <w:rPr>
                <w:sz w:val="18"/>
                <w:szCs w:val="18"/>
                <w:lang w:val="fr-FR"/>
              </w:rPr>
            </w:pPr>
            <w:r w:rsidRPr="00B37934">
              <w:rPr>
                <w:rStyle w:val="Strong"/>
                <w:sz w:val="18"/>
                <w:szCs w:val="18"/>
                <w:lang w:val="fr-FR"/>
              </w:rPr>
              <w:t>CCEA</w:t>
            </w:r>
          </w:p>
          <w:p w14:paraId="69E368D8" w14:textId="645B0CAD" w:rsidR="009269DA" w:rsidRPr="00B37934" w:rsidRDefault="009269DA" w:rsidP="00B74811">
            <w:pPr>
              <w:pStyle w:val="NormalWeb"/>
              <w:spacing w:before="0" w:beforeAutospacing="0" w:after="80" w:afterAutospacing="0"/>
              <w:rPr>
                <w:sz w:val="18"/>
                <w:szCs w:val="18"/>
                <w:lang w:val="fr-FR"/>
              </w:rPr>
            </w:pPr>
            <w:r w:rsidRPr="00B37934">
              <w:rPr>
                <w:sz w:val="18"/>
                <w:szCs w:val="18"/>
                <w:lang w:val="fr-FR"/>
              </w:rPr>
              <w:t>028 9026 1212, 028 9026 1293, 028 9026 1425</w:t>
            </w:r>
            <w:r w:rsidRPr="00B37934">
              <w:rPr>
                <w:sz w:val="18"/>
                <w:szCs w:val="18"/>
                <w:lang w:val="fr-FR"/>
              </w:rPr>
              <w:br/>
            </w:r>
            <w:hyperlink r:id="rId26" w:history="1">
              <w:r w:rsidRPr="00B37934">
                <w:rPr>
                  <w:rStyle w:val="Hyperlink"/>
                  <w:b/>
                  <w:bCs/>
                  <w:color w:val="auto"/>
                  <w:sz w:val="18"/>
                  <w:szCs w:val="18"/>
                  <w:u w:val="none"/>
                  <w:lang w:val="fr-FR"/>
                </w:rPr>
                <w:t>centresupport@ccea.org.uk</w:t>
              </w:r>
            </w:hyperlink>
          </w:p>
          <w:p w14:paraId="543A1F67" w14:textId="77777777" w:rsidR="009269DA" w:rsidRPr="00B37934" w:rsidRDefault="009269DA" w:rsidP="00B74811">
            <w:pPr>
              <w:pStyle w:val="NormalWeb"/>
              <w:spacing w:before="0" w:beforeAutospacing="0" w:after="80" w:afterAutospacing="0"/>
              <w:rPr>
                <w:sz w:val="18"/>
                <w:szCs w:val="18"/>
                <w:lang w:val="fr-FR"/>
              </w:rPr>
            </w:pPr>
            <w:r w:rsidRPr="00B37934">
              <w:rPr>
                <w:rStyle w:val="Strong"/>
                <w:sz w:val="18"/>
                <w:szCs w:val="18"/>
                <w:lang w:val="fr-FR"/>
              </w:rPr>
              <w:t>OCR</w:t>
            </w:r>
          </w:p>
          <w:p w14:paraId="53AFC687" w14:textId="31D401C8" w:rsidR="009269DA" w:rsidRPr="00B37934" w:rsidRDefault="009269DA" w:rsidP="00B74811">
            <w:pPr>
              <w:pStyle w:val="NormalWeb"/>
              <w:spacing w:before="0" w:beforeAutospacing="0" w:after="80" w:afterAutospacing="0"/>
              <w:rPr>
                <w:sz w:val="18"/>
                <w:szCs w:val="18"/>
                <w:lang w:val="fr-FR"/>
              </w:rPr>
            </w:pPr>
            <w:r w:rsidRPr="00B37934">
              <w:rPr>
                <w:sz w:val="18"/>
                <w:szCs w:val="18"/>
                <w:lang w:val="fr-FR"/>
              </w:rPr>
              <w:t>01223 553998</w:t>
            </w:r>
            <w:r w:rsidRPr="00B37934">
              <w:rPr>
                <w:sz w:val="18"/>
                <w:szCs w:val="18"/>
                <w:lang w:val="fr-FR"/>
              </w:rPr>
              <w:br/>
            </w:r>
            <w:hyperlink r:id="rId27" w:history="1">
              <w:r w:rsidRPr="00B37934">
                <w:rPr>
                  <w:rStyle w:val="Hyperlink"/>
                  <w:b/>
                  <w:bCs/>
                  <w:color w:val="auto"/>
                  <w:sz w:val="18"/>
                  <w:szCs w:val="18"/>
                  <w:u w:val="none"/>
                  <w:lang w:val="fr-FR"/>
                </w:rPr>
                <w:t>support@ocr.org.uk </w:t>
              </w:r>
            </w:hyperlink>
          </w:p>
          <w:p w14:paraId="195FF94B" w14:textId="77777777" w:rsidR="009269DA" w:rsidRPr="00B37934" w:rsidRDefault="009269DA" w:rsidP="00B74811">
            <w:pPr>
              <w:pStyle w:val="NormalWeb"/>
              <w:spacing w:before="0" w:beforeAutospacing="0" w:after="80" w:afterAutospacing="0"/>
              <w:rPr>
                <w:sz w:val="18"/>
                <w:szCs w:val="18"/>
              </w:rPr>
            </w:pPr>
            <w:r w:rsidRPr="00B37934">
              <w:rPr>
                <w:rStyle w:val="Strong"/>
                <w:sz w:val="18"/>
                <w:szCs w:val="18"/>
              </w:rPr>
              <w:t>Pearson</w:t>
            </w:r>
          </w:p>
          <w:p w14:paraId="11C0B851" w14:textId="2D5528C1" w:rsidR="009269DA" w:rsidRPr="00B37934" w:rsidRDefault="009269DA" w:rsidP="00B74811">
            <w:pPr>
              <w:pStyle w:val="NormalWeb"/>
              <w:spacing w:before="0" w:beforeAutospacing="0" w:after="80" w:afterAutospacing="0"/>
              <w:rPr>
                <w:sz w:val="18"/>
                <w:szCs w:val="18"/>
              </w:rPr>
            </w:pPr>
            <w:r w:rsidRPr="00B37934">
              <w:rPr>
                <w:sz w:val="18"/>
                <w:szCs w:val="18"/>
              </w:rPr>
              <w:t>0344 463 2535</w:t>
            </w:r>
          </w:p>
          <w:p w14:paraId="296BC010" w14:textId="77777777" w:rsidR="009269DA" w:rsidRPr="00B37934" w:rsidRDefault="009269DA" w:rsidP="00B74811">
            <w:pPr>
              <w:pStyle w:val="NormalWeb"/>
              <w:spacing w:before="0" w:beforeAutospacing="0" w:after="80" w:afterAutospacing="0"/>
              <w:rPr>
                <w:sz w:val="18"/>
                <w:szCs w:val="18"/>
              </w:rPr>
            </w:pPr>
            <w:r w:rsidRPr="00B37934">
              <w:rPr>
                <w:rStyle w:val="Strong"/>
                <w:sz w:val="18"/>
                <w:szCs w:val="18"/>
              </w:rPr>
              <w:t>WJEC</w:t>
            </w:r>
          </w:p>
          <w:p w14:paraId="2123BA11" w14:textId="279600B1" w:rsidR="009269DA" w:rsidRPr="00B37934" w:rsidRDefault="009269DA" w:rsidP="00656FDA">
            <w:pPr>
              <w:pStyle w:val="NormalWeb"/>
              <w:spacing w:before="0" w:beforeAutospacing="0" w:after="80" w:afterAutospacing="0"/>
              <w:rPr>
                <w:sz w:val="18"/>
                <w:szCs w:val="18"/>
              </w:rPr>
            </w:pPr>
            <w:r w:rsidRPr="00B37934">
              <w:rPr>
                <w:sz w:val="18"/>
                <w:szCs w:val="18"/>
              </w:rPr>
              <w:t>02920 265 077</w:t>
            </w:r>
            <w:r w:rsidRPr="00B37934">
              <w:rPr>
                <w:sz w:val="18"/>
                <w:szCs w:val="18"/>
              </w:rPr>
              <w:br/>
            </w:r>
            <w:hyperlink r:id="rId28" w:history="1">
              <w:r w:rsidRPr="00B37934">
                <w:rPr>
                  <w:rStyle w:val="Hyperlink"/>
                  <w:b/>
                  <w:bCs/>
                  <w:color w:val="auto"/>
                  <w:sz w:val="18"/>
                  <w:szCs w:val="18"/>
                  <w:u w:val="none"/>
                </w:rPr>
                <w:t>exams@wjec.co.uk</w:t>
              </w:r>
            </w:hyperlink>
          </w:p>
        </w:tc>
      </w:tr>
    </w:tbl>
    <w:p w14:paraId="34822978" w14:textId="5AFD78BD" w:rsidR="009269DA" w:rsidRPr="00B37934" w:rsidRDefault="00B74811" w:rsidP="00B74811">
      <w:pPr>
        <w:pStyle w:val="ecxmsonormal"/>
        <w:spacing w:before="120" w:after="120"/>
        <w:rPr>
          <w:rFonts w:ascii="Tahoma" w:hAnsi="Tahoma" w:cstheme="minorHAnsi"/>
          <w:bCs/>
          <w:sz w:val="18"/>
          <w:szCs w:val="18"/>
        </w:rPr>
      </w:pPr>
      <w:r w:rsidRPr="00B37934">
        <w:rPr>
          <w:rFonts w:ascii="Tahoma" w:hAnsi="Tahoma" w:cstheme="minorHAnsi"/>
          <w:sz w:val="18"/>
          <w:szCs w:val="18"/>
        </w:rPr>
        <w:lastRenderedPageBreak/>
        <w:t xml:space="preserve">(JCQ guidance above taken directly from the notice - </w:t>
      </w:r>
      <w:r w:rsidRPr="00B37934">
        <w:rPr>
          <w:rFonts w:ascii="Tahoma" w:hAnsi="Tahoma" w:cstheme="minorHAnsi"/>
          <w:b/>
          <w:bCs/>
          <w:sz w:val="18"/>
          <w:szCs w:val="18"/>
        </w:rPr>
        <w:t>Preparing for disruption to examinations</w:t>
      </w:r>
      <w:r w:rsidRPr="00B37934">
        <w:rPr>
          <w:rFonts w:ascii="Tahoma" w:hAnsi="Tahoma" w:cstheme="minorHAnsi"/>
          <w:sz w:val="18"/>
          <w:szCs w:val="18"/>
        </w:rPr>
        <w:t xml:space="preserve"> </w:t>
      </w:r>
      <w:r w:rsidR="002E4F84" w:rsidRPr="00B37934">
        <w:rPr>
          <w:rFonts w:ascii="Tahoma" w:hAnsi="Tahoma" w:cstheme="minorHAnsi"/>
          <w:sz w:val="18"/>
          <w:szCs w:val="18"/>
        </w:rPr>
        <w:t>e</w:t>
      </w:r>
      <w:r w:rsidRPr="00B37934">
        <w:rPr>
          <w:rFonts w:ascii="Tahoma" w:hAnsi="Tahoma" w:cstheme="minorHAnsi"/>
          <w:sz w:val="18"/>
          <w:szCs w:val="18"/>
        </w:rPr>
        <w:t xml:space="preserve">ffective from 11 October 2021 </w:t>
      </w:r>
      <w:hyperlink r:id="rId29" w:history="1">
        <w:r w:rsidRPr="00B37934">
          <w:rPr>
            <w:rStyle w:val="Hyperlink"/>
            <w:rFonts w:ascii="Tahoma" w:hAnsi="Tahoma" w:cstheme="minorHAnsi"/>
            <w:sz w:val="18"/>
            <w:szCs w:val="18"/>
            <w:u w:val="none"/>
          </w:rPr>
          <w:t>www.jcq.org.uk/preparing-for-disruption-to-examinations/</w:t>
        </w:r>
      </w:hyperlink>
      <w:r w:rsidRPr="00B37934">
        <w:rPr>
          <w:rFonts w:ascii="Tahoma" w:hAnsi="Tahoma" w:cstheme="minorHAnsi"/>
          <w:bCs/>
          <w:sz w:val="18"/>
          <w:szCs w:val="18"/>
        </w:rPr>
        <w:t>)</w:t>
      </w:r>
    </w:p>
    <w:p w14:paraId="767C22A5" w14:textId="20139664" w:rsidR="007D3FBE" w:rsidRPr="00B37934" w:rsidRDefault="007D3FBE" w:rsidP="00B83C44">
      <w:pPr>
        <w:tabs>
          <w:tab w:val="left" w:pos="6630"/>
        </w:tabs>
        <w:spacing w:before="120" w:after="120" w:line="276" w:lineRule="auto"/>
        <w:rPr>
          <w:rFonts w:cs="Tahoma"/>
          <w:iCs/>
          <w:sz w:val="20"/>
          <w:szCs w:val="20"/>
        </w:rPr>
      </w:pPr>
      <w:r w:rsidRPr="00B37934">
        <w:rPr>
          <w:rFonts w:cs="Tahoma"/>
          <w:iCs/>
          <w:sz w:val="20"/>
          <w:szCs w:val="20"/>
        </w:rPr>
        <w:t xml:space="preserve">General </w:t>
      </w:r>
      <w:r w:rsidR="00E85E98" w:rsidRPr="00B37934">
        <w:rPr>
          <w:rFonts w:cs="Tahoma"/>
          <w:iCs/>
          <w:sz w:val="20"/>
          <w:szCs w:val="20"/>
        </w:rPr>
        <w:t>R</w:t>
      </w:r>
      <w:r w:rsidRPr="00B37934">
        <w:rPr>
          <w:rFonts w:cs="Tahoma"/>
          <w:iCs/>
          <w:sz w:val="20"/>
          <w:szCs w:val="20"/>
        </w:rPr>
        <w:t xml:space="preserve">egulations for </w:t>
      </w:r>
      <w:r w:rsidR="00E85E98" w:rsidRPr="00B37934">
        <w:rPr>
          <w:rFonts w:cs="Tahoma"/>
          <w:iCs/>
          <w:sz w:val="20"/>
          <w:szCs w:val="20"/>
        </w:rPr>
        <w:t>A</w:t>
      </w:r>
      <w:r w:rsidRPr="00B37934">
        <w:rPr>
          <w:rFonts w:cs="Tahoma"/>
          <w:iCs/>
          <w:sz w:val="20"/>
          <w:szCs w:val="20"/>
        </w:rPr>
        <w:t xml:space="preserve">pproved </w:t>
      </w:r>
      <w:r w:rsidR="00E85E98" w:rsidRPr="00B37934">
        <w:rPr>
          <w:rFonts w:cs="Tahoma"/>
          <w:iCs/>
          <w:sz w:val="20"/>
          <w:szCs w:val="20"/>
        </w:rPr>
        <w:t>C</w:t>
      </w:r>
      <w:r w:rsidRPr="00B37934">
        <w:rPr>
          <w:rFonts w:cs="Tahoma"/>
          <w:iCs/>
          <w:sz w:val="20"/>
          <w:szCs w:val="20"/>
        </w:rPr>
        <w:t>entres</w:t>
      </w:r>
      <w:r w:rsidR="00E85E98" w:rsidRPr="00B37934">
        <w:rPr>
          <w:rFonts w:cs="Tahoma"/>
          <w:iCs/>
          <w:sz w:val="20"/>
          <w:szCs w:val="20"/>
        </w:rPr>
        <w:t xml:space="preserve"> </w:t>
      </w:r>
      <w:hyperlink r:id="rId30" w:history="1">
        <w:r w:rsidR="00DD64EC" w:rsidRPr="00B37934">
          <w:rPr>
            <w:rStyle w:val="Hyperlink"/>
            <w:rFonts w:cs="Tahoma"/>
            <w:iCs/>
            <w:sz w:val="20"/>
            <w:szCs w:val="20"/>
            <w:u w:val="none"/>
          </w:rPr>
          <w:t>www.jcq.org.uk/exams-office/general-regulations</w:t>
        </w:r>
      </w:hyperlink>
      <w:r w:rsidRPr="00B37934">
        <w:rPr>
          <w:rFonts w:cs="Tahoma"/>
          <w:iCs/>
          <w:sz w:val="20"/>
          <w:szCs w:val="20"/>
        </w:rPr>
        <w:t xml:space="preserve"> </w:t>
      </w:r>
    </w:p>
    <w:p w14:paraId="123DA92D" w14:textId="6BF6B811" w:rsidR="003F2E67" w:rsidRPr="00B37934" w:rsidRDefault="007D3FBE" w:rsidP="00B83C44">
      <w:pPr>
        <w:tabs>
          <w:tab w:val="left" w:pos="6630"/>
        </w:tabs>
        <w:spacing w:after="120" w:line="276" w:lineRule="auto"/>
        <w:rPr>
          <w:rFonts w:cs="Tahoma"/>
          <w:iCs/>
          <w:sz w:val="20"/>
          <w:szCs w:val="20"/>
        </w:rPr>
      </w:pPr>
      <w:bookmarkStart w:id="50" w:name="_Hlk529129069"/>
      <w:r w:rsidRPr="00B37934">
        <w:rPr>
          <w:rFonts w:cs="Tahoma"/>
          <w:iCs/>
          <w:sz w:val="20"/>
          <w:szCs w:val="20"/>
        </w:rPr>
        <w:t xml:space="preserve">Guidance </w:t>
      </w:r>
      <w:r w:rsidR="003F2E67" w:rsidRPr="00B37934">
        <w:rPr>
          <w:rFonts w:cs="Tahoma"/>
          <w:iCs/>
          <w:sz w:val="20"/>
          <w:szCs w:val="20"/>
        </w:rPr>
        <w:t xml:space="preserve">notes </w:t>
      </w:r>
      <w:r w:rsidRPr="00B37934">
        <w:rPr>
          <w:rFonts w:cs="Tahoma"/>
          <w:iCs/>
          <w:sz w:val="20"/>
          <w:szCs w:val="20"/>
        </w:rPr>
        <w:t xml:space="preserve">on </w:t>
      </w:r>
      <w:r w:rsidR="003F2E67" w:rsidRPr="00B37934">
        <w:rPr>
          <w:rFonts w:cs="Tahoma"/>
          <w:iCs/>
          <w:sz w:val="20"/>
          <w:szCs w:val="20"/>
        </w:rPr>
        <w:t>a</w:t>
      </w:r>
      <w:r w:rsidRPr="00B37934">
        <w:rPr>
          <w:rFonts w:cs="Tahoma"/>
          <w:iCs/>
          <w:sz w:val="20"/>
          <w:szCs w:val="20"/>
        </w:rPr>
        <w:t xml:space="preserve">lternative </w:t>
      </w:r>
      <w:r w:rsidR="003F2E67" w:rsidRPr="00B37934">
        <w:rPr>
          <w:rFonts w:cs="Tahoma"/>
          <w:iCs/>
          <w:sz w:val="20"/>
          <w:szCs w:val="20"/>
        </w:rPr>
        <w:t>s</w:t>
      </w:r>
      <w:r w:rsidRPr="00B37934">
        <w:rPr>
          <w:rFonts w:cs="Tahoma"/>
          <w:iCs/>
          <w:sz w:val="20"/>
          <w:szCs w:val="20"/>
        </w:rPr>
        <w:t xml:space="preserve">ite arrangements </w:t>
      </w:r>
      <w:hyperlink r:id="rId31" w:history="1">
        <w:r w:rsidR="00DD64EC" w:rsidRPr="00B37934">
          <w:rPr>
            <w:rStyle w:val="Hyperlink"/>
            <w:rFonts w:cs="Tahoma"/>
            <w:iCs/>
            <w:sz w:val="20"/>
            <w:szCs w:val="20"/>
            <w:u w:val="none"/>
          </w:rPr>
          <w:t>www.jcq.org.uk/exams-office/online-forms</w:t>
        </w:r>
      </w:hyperlink>
      <w:r w:rsidR="003F2E67" w:rsidRPr="00B37934">
        <w:rPr>
          <w:rFonts w:cs="Tahoma"/>
          <w:iCs/>
          <w:sz w:val="20"/>
          <w:szCs w:val="20"/>
        </w:rPr>
        <w:t xml:space="preserve"> </w:t>
      </w:r>
    </w:p>
    <w:p w14:paraId="44AF549E" w14:textId="3C80BB5D" w:rsidR="00D35605" w:rsidRPr="00B37934" w:rsidRDefault="003F2E67" w:rsidP="00B83C44">
      <w:pPr>
        <w:tabs>
          <w:tab w:val="left" w:pos="6630"/>
        </w:tabs>
        <w:spacing w:after="120" w:line="276" w:lineRule="auto"/>
        <w:rPr>
          <w:rFonts w:cs="Tahoma"/>
          <w:iCs/>
          <w:sz w:val="20"/>
          <w:szCs w:val="20"/>
        </w:rPr>
      </w:pPr>
      <w:r w:rsidRPr="00B37934">
        <w:rPr>
          <w:rFonts w:cs="Tahoma"/>
          <w:iCs/>
          <w:sz w:val="20"/>
          <w:szCs w:val="20"/>
        </w:rPr>
        <w:t xml:space="preserve">Guidance notes </w:t>
      </w:r>
      <w:r w:rsidR="00DD64EC" w:rsidRPr="00B37934">
        <w:rPr>
          <w:rFonts w:cs="Tahoma"/>
          <w:iCs/>
          <w:sz w:val="20"/>
          <w:szCs w:val="20"/>
        </w:rPr>
        <w:t>for</w:t>
      </w:r>
      <w:r w:rsidRPr="00B37934">
        <w:rPr>
          <w:rFonts w:cs="Tahoma"/>
          <w:iCs/>
          <w:sz w:val="20"/>
          <w:szCs w:val="20"/>
        </w:rPr>
        <w:t xml:space="preserve"> t</w:t>
      </w:r>
      <w:r w:rsidR="00D35605" w:rsidRPr="00B37934">
        <w:rPr>
          <w:rFonts w:cs="Tahoma"/>
          <w:iCs/>
          <w:sz w:val="20"/>
          <w:szCs w:val="20"/>
        </w:rPr>
        <w:t xml:space="preserve">ransferred </w:t>
      </w:r>
      <w:r w:rsidRPr="00B37934">
        <w:rPr>
          <w:rFonts w:cs="Tahoma"/>
          <w:iCs/>
          <w:sz w:val="20"/>
          <w:szCs w:val="20"/>
        </w:rPr>
        <w:t>c</w:t>
      </w:r>
      <w:r w:rsidR="00D35605" w:rsidRPr="00B37934">
        <w:rPr>
          <w:rFonts w:cs="Tahoma"/>
          <w:iCs/>
          <w:sz w:val="20"/>
          <w:szCs w:val="20"/>
        </w:rPr>
        <w:t>andidate</w:t>
      </w:r>
      <w:r w:rsidRPr="00B37934">
        <w:rPr>
          <w:rFonts w:cs="Tahoma"/>
          <w:iCs/>
          <w:sz w:val="20"/>
          <w:szCs w:val="20"/>
        </w:rPr>
        <w:t>s</w:t>
      </w:r>
      <w:r w:rsidR="00D35605" w:rsidRPr="00B37934">
        <w:rPr>
          <w:rFonts w:cs="Tahoma"/>
          <w:iCs/>
          <w:sz w:val="20"/>
          <w:szCs w:val="20"/>
        </w:rPr>
        <w:t xml:space="preserve"> </w:t>
      </w:r>
      <w:hyperlink r:id="rId32" w:history="1">
        <w:r w:rsidR="00DD64EC" w:rsidRPr="00B37934">
          <w:rPr>
            <w:rStyle w:val="Hyperlink"/>
            <w:rFonts w:cs="Tahoma"/>
            <w:iCs/>
            <w:sz w:val="20"/>
            <w:szCs w:val="20"/>
            <w:u w:val="none"/>
          </w:rPr>
          <w:t>www.jcq.org.uk/exams-office/online-forms</w:t>
        </w:r>
      </w:hyperlink>
      <w:r w:rsidRPr="00B37934">
        <w:rPr>
          <w:rFonts w:cs="Tahoma"/>
          <w:iCs/>
          <w:sz w:val="20"/>
          <w:szCs w:val="20"/>
        </w:rPr>
        <w:t xml:space="preserve"> </w:t>
      </w:r>
    </w:p>
    <w:bookmarkEnd w:id="50"/>
    <w:p w14:paraId="69A3B97B" w14:textId="2627F32D" w:rsidR="007D3FBE" w:rsidRPr="00B37934" w:rsidRDefault="007D3FBE" w:rsidP="00B83C44">
      <w:pPr>
        <w:tabs>
          <w:tab w:val="left" w:pos="6630"/>
        </w:tabs>
        <w:spacing w:after="120" w:line="276" w:lineRule="auto"/>
        <w:rPr>
          <w:rFonts w:cs="Tahoma"/>
          <w:iCs/>
          <w:sz w:val="20"/>
          <w:szCs w:val="20"/>
        </w:rPr>
      </w:pPr>
      <w:r w:rsidRPr="00B37934">
        <w:rPr>
          <w:rFonts w:cs="Tahoma"/>
          <w:iCs/>
          <w:sz w:val="20"/>
          <w:szCs w:val="20"/>
        </w:rPr>
        <w:t xml:space="preserve">Instructions for </w:t>
      </w:r>
      <w:r w:rsidR="00E85E98" w:rsidRPr="00B37934">
        <w:rPr>
          <w:rFonts w:cs="Tahoma"/>
          <w:iCs/>
          <w:sz w:val="20"/>
          <w:szCs w:val="20"/>
        </w:rPr>
        <w:t>C</w:t>
      </w:r>
      <w:r w:rsidRPr="00B37934">
        <w:rPr>
          <w:rFonts w:cs="Tahoma"/>
          <w:iCs/>
          <w:sz w:val="20"/>
          <w:szCs w:val="20"/>
        </w:rPr>
        <w:t xml:space="preserve">onducting </w:t>
      </w:r>
      <w:r w:rsidR="00E85E98" w:rsidRPr="00B37934">
        <w:rPr>
          <w:rFonts w:cs="Tahoma"/>
          <w:iCs/>
          <w:sz w:val="20"/>
          <w:szCs w:val="20"/>
        </w:rPr>
        <w:t>E</w:t>
      </w:r>
      <w:r w:rsidRPr="00B37934">
        <w:rPr>
          <w:rFonts w:cs="Tahoma"/>
          <w:iCs/>
          <w:sz w:val="20"/>
          <w:szCs w:val="20"/>
        </w:rPr>
        <w:t xml:space="preserve">xaminations </w:t>
      </w:r>
      <w:hyperlink r:id="rId33" w:history="1">
        <w:r w:rsidR="00DD64EC" w:rsidRPr="00B37934">
          <w:rPr>
            <w:rStyle w:val="Hyperlink"/>
            <w:rFonts w:cs="Tahoma"/>
            <w:iCs/>
            <w:sz w:val="20"/>
            <w:szCs w:val="20"/>
            <w:u w:val="none"/>
          </w:rPr>
          <w:t>www.jcq.org.uk/exams-office/ice---instructions-for-conducting-examinations</w:t>
        </w:r>
      </w:hyperlink>
      <w:r w:rsidRPr="00B37934">
        <w:rPr>
          <w:rFonts w:cs="Tahoma"/>
          <w:iCs/>
          <w:sz w:val="20"/>
          <w:szCs w:val="20"/>
        </w:rPr>
        <w:t xml:space="preserve">  </w:t>
      </w:r>
    </w:p>
    <w:p w14:paraId="6B3C3232" w14:textId="0AA51038" w:rsidR="004C2CDD" w:rsidRPr="00B37934" w:rsidRDefault="007D3FBE" w:rsidP="004C2CDD">
      <w:pPr>
        <w:tabs>
          <w:tab w:val="left" w:pos="6630"/>
        </w:tabs>
        <w:spacing w:after="120" w:line="276" w:lineRule="auto"/>
        <w:rPr>
          <w:rFonts w:cs="Tahoma"/>
          <w:i/>
          <w:sz w:val="20"/>
          <w:szCs w:val="20"/>
        </w:rPr>
      </w:pPr>
      <w:r w:rsidRPr="00B37934">
        <w:rPr>
          <w:rFonts w:cs="Tahoma"/>
          <w:iCs/>
          <w:sz w:val="20"/>
          <w:szCs w:val="20"/>
        </w:rPr>
        <w:t>A guide to the special consideration process</w:t>
      </w:r>
      <w:r w:rsidR="00E85E98" w:rsidRPr="00B37934">
        <w:rPr>
          <w:rFonts w:cs="Tahoma"/>
          <w:iCs/>
          <w:sz w:val="20"/>
          <w:szCs w:val="20"/>
        </w:rPr>
        <w:t xml:space="preserve"> </w:t>
      </w:r>
      <w:hyperlink r:id="rId34" w:history="1">
        <w:r w:rsidR="00DD64EC" w:rsidRPr="00B37934">
          <w:rPr>
            <w:rStyle w:val="Hyperlink"/>
            <w:rFonts w:cs="Tahoma"/>
            <w:iCs/>
            <w:sz w:val="20"/>
            <w:szCs w:val="20"/>
            <w:u w:val="none"/>
          </w:rPr>
          <w:t>www.jcq.org.uk/exams-office/access-arrangements-and-special-consideration/regulations-and-guidance</w:t>
        </w:r>
      </w:hyperlink>
      <w:bookmarkStart w:id="51" w:name="_Toc463856294"/>
      <w:bookmarkStart w:id="52" w:name="_Toc495480167"/>
      <w:bookmarkStart w:id="53" w:name="_Toc495841570"/>
    </w:p>
    <w:p w14:paraId="5AE47086" w14:textId="5A43846D" w:rsidR="007D3FBE" w:rsidRPr="00B37934" w:rsidRDefault="007D3FBE" w:rsidP="008F00B8">
      <w:pPr>
        <w:pStyle w:val="Headinglevel2"/>
        <w:spacing w:before="240"/>
        <w:rPr>
          <w:rFonts w:cstheme="minorHAnsi"/>
          <w:bCs/>
          <w:color w:val="auto"/>
        </w:rPr>
      </w:pPr>
      <w:bookmarkStart w:id="54" w:name="_Toc85451823"/>
      <w:r w:rsidRPr="00B37934">
        <w:rPr>
          <w:color w:val="auto"/>
        </w:rPr>
        <w:t>GOV.UK</w:t>
      </w:r>
      <w:bookmarkEnd w:id="51"/>
      <w:bookmarkEnd w:id="52"/>
      <w:bookmarkEnd w:id="53"/>
      <w:bookmarkEnd w:id="54"/>
    </w:p>
    <w:p w14:paraId="70BE8039" w14:textId="0CFB1D58" w:rsidR="007D3FBE" w:rsidRPr="00B37934" w:rsidRDefault="007D3FBE" w:rsidP="00B83C44">
      <w:pPr>
        <w:tabs>
          <w:tab w:val="left" w:pos="6630"/>
        </w:tabs>
        <w:spacing w:after="120" w:line="276" w:lineRule="auto"/>
        <w:rPr>
          <w:rFonts w:cs="Tahoma"/>
          <w:iCs/>
          <w:sz w:val="20"/>
          <w:szCs w:val="20"/>
        </w:rPr>
      </w:pPr>
      <w:r w:rsidRPr="00B37934">
        <w:rPr>
          <w:rFonts w:cs="Tahoma"/>
          <w:iCs/>
          <w:sz w:val="20"/>
          <w:szCs w:val="20"/>
        </w:rPr>
        <w:t>Emergency planning and response: Severe weather; Exam disruption</w:t>
      </w:r>
      <w:r w:rsidR="000A2FB1" w:rsidRPr="00B37934">
        <w:rPr>
          <w:rFonts w:cs="Tahoma"/>
          <w:iCs/>
          <w:sz w:val="20"/>
          <w:szCs w:val="20"/>
        </w:rPr>
        <w:t>; Coronavirus (COVID-19)</w:t>
      </w:r>
      <w:r w:rsidR="003F2E67" w:rsidRPr="00B37934">
        <w:rPr>
          <w:rFonts w:cs="Tahoma"/>
          <w:iCs/>
          <w:sz w:val="20"/>
          <w:szCs w:val="20"/>
        </w:rPr>
        <w:t xml:space="preserve"> </w:t>
      </w:r>
      <w:hyperlink r:id="rId35" w:history="1">
        <w:r w:rsidR="00D2538F" w:rsidRPr="00B37934">
          <w:rPr>
            <w:rStyle w:val="Hyperlink"/>
            <w:rFonts w:cs="Tahoma"/>
            <w:bCs/>
            <w:iCs/>
            <w:sz w:val="20"/>
            <w:szCs w:val="20"/>
            <w:u w:val="none"/>
          </w:rPr>
          <w:t>www.gov.uk/guidance/emergencies-and-severe-weather-schools-and-early-years-settings</w:t>
        </w:r>
      </w:hyperlink>
    </w:p>
    <w:p w14:paraId="4E4010D1" w14:textId="38A91A7A" w:rsidR="00171F71" w:rsidRPr="00B37934" w:rsidRDefault="00171F71" w:rsidP="008306AC">
      <w:pPr>
        <w:rPr>
          <w:rFonts w:ascii="Arial" w:hAnsi="Arial" w:cs="Arial"/>
          <w:sz w:val="20"/>
          <w:szCs w:val="20"/>
        </w:rPr>
      </w:pPr>
      <w:r w:rsidRPr="00B37934">
        <w:rPr>
          <w:sz w:val="20"/>
          <w:szCs w:val="20"/>
        </w:rPr>
        <w:t>School organisation: local-authority-maintained schools</w:t>
      </w:r>
    </w:p>
    <w:p w14:paraId="58A660A4" w14:textId="6956A123" w:rsidR="00F45C4B" w:rsidRPr="00B37934" w:rsidRDefault="00673EB1" w:rsidP="00360235">
      <w:pPr>
        <w:rPr>
          <w:rFonts w:cs="Tahoma"/>
          <w:color w:val="0B0C0C"/>
          <w:sz w:val="20"/>
          <w:szCs w:val="20"/>
        </w:rPr>
      </w:pPr>
      <w:hyperlink r:id="rId36" w:history="1">
        <w:r w:rsidRPr="00B37934">
          <w:rPr>
            <w:rStyle w:val="Hyperlink"/>
            <w:rFonts w:cs="Tahoma"/>
            <w:sz w:val="20"/>
            <w:szCs w:val="20"/>
          </w:rPr>
          <w:t>www.gov.uk/government/publications/school-organisation-maintained-schools</w:t>
        </w:r>
      </w:hyperlink>
      <w:r w:rsidR="00304DDF" w:rsidRPr="00B37934">
        <w:rPr>
          <w:rStyle w:val="apple-converted-space"/>
          <w:rFonts w:cs="Tahoma"/>
          <w:color w:val="0B0C0C"/>
          <w:sz w:val="20"/>
          <w:szCs w:val="20"/>
        </w:rPr>
        <w:t xml:space="preserve"> </w:t>
      </w:r>
    </w:p>
    <w:p w14:paraId="3BA21CB5" w14:textId="380DEBED" w:rsidR="007D3FBE" w:rsidRPr="00B37934" w:rsidRDefault="007D3FBE" w:rsidP="00B83C44">
      <w:pPr>
        <w:spacing w:after="120" w:line="276" w:lineRule="auto"/>
        <w:rPr>
          <w:rFonts w:cs="Tahoma"/>
          <w:iCs/>
          <w:sz w:val="20"/>
          <w:szCs w:val="20"/>
        </w:rPr>
      </w:pPr>
      <w:r w:rsidRPr="00B37934">
        <w:rPr>
          <w:rFonts w:cs="Tahoma"/>
          <w:iCs/>
          <w:sz w:val="20"/>
          <w:szCs w:val="20"/>
        </w:rPr>
        <w:t xml:space="preserve">Dispatch of exam scripts guide: Ensuring the service runs smoothly; Contingency planning </w:t>
      </w:r>
      <w:hyperlink r:id="rId37" w:history="1">
        <w:r w:rsidR="00E85E98" w:rsidRPr="00B37934">
          <w:rPr>
            <w:rStyle w:val="Hyperlink"/>
            <w:rFonts w:cs="Tahoma"/>
            <w:iCs/>
            <w:sz w:val="20"/>
            <w:szCs w:val="20"/>
            <w:u w:val="none"/>
          </w:rPr>
          <w:t>https://www.gov.uk/government/publications/dispatch-of-exam-scripts-yellow-label-service</w:t>
        </w:r>
      </w:hyperlink>
    </w:p>
    <w:p w14:paraId="4A7F71BE" w14:textId="27C50351" w:rsidR="009A38D9" w:rsidRPr="00B37934" w:rsidRDefault="009A38D9" w:rsidP="00B3757B">
      <w:pPr>
        <w:spacing w:before="240" w:after="240"/>
        <w:rPr>
          <w:b/>
          <w:bCs/>
        </w:rPr>
      </w:pPr>
      <w:r w:rsidRPr="00B37934">
        <w:rPr>
          <w:b/>
          <w:bCs/>
        </w:rPr>
        <w:t>National Counter Terrorism Security Office</w:t>
      </w:r>
      <w:r w:rsidR="00304DDF" w:rsidRPr="00B37934">
        <w:rPr>
          <w:b/>
          <w:bCs/>
        </w:rPr>
        <w:t xml:space="preserve"> </w:t>
      </w:r>
    </w:p>
    <w:p w14:paraId="6AFA7F8A" w14:textId="490559AD" w:rsidR="00EA12C6" w:rsidRPr="00171B6F" w:rsidRDefault="00EA12C6" w:rsidP="00B3757B">
      <w:pPr>
        <w:rPr>
          <w:sz w:val="20"/>
          <w:szCs w:val="20"/>
          <w:lang w:val="en"/>
        </w:rPr>
      </w:pPr>
      <w:r w:rsidRPr="00B37934">
        <w:rPr>
          <w:sz w:val="20"/>
          <w:szCs w:val="20"/>
        </w:rPr>
        <w:t xml:space="preserve">Guidance - Bomb Threats </w:t>
      </w:r>
      <w:hyperlink r:id="rId38" w:history="1">
        <w:r w:rsidRPr="00B37934">
          <w:rPr>
            <w:rStyle w:val="Hyperlink"/>
            <w:rFonts w:cs="Tahoma"/>
            <w:sz w:val="20"/>
            <w:szCs w:val="20"/>
            <w:u w:val="none"/>
          </w:rPr>
          <w:t>www.gov.uk/government/publications/crowded-places-guidance/bomb-threats</w:t>
        </w:r>
      </w:hyperlink>
      <w:r w:rsidRPr="00171B6F">
        <w:rPr>
          <w:sz w:val="20"/>
          <w:szCs w:val="20"/>
        </w:rPr>
        <w:t xml:space="preserve"> </w:t>
      </w:r>
    </w:p>
    <w:p w14:paraId="3B89E1EA" w14:textId="77777777" w:rsidR="00B3757B" w:rsidRPr="00EA12C6" w:rsidRDefault="00B3757B">
      <w:pPr>
        <w:rPr>
          <w:lang w:val="en"/>
        </w:rPr>
      </w:pPr>
    </w:p>
    <w:sectPr w:rsidR="00B3757B" w:rsidRPr="00EA12C6" w:rsidSect="008A1B60">
      <w:footerReference w:type="default" r:id="rId39"/>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855CE" w14:textId="77777777" w:rsidR="001B307B" w:rsidRDefault="001B307B" w:rsidP="00572EAE">
      <w:pPr>
        <w:spacing w:after="0"/>
      </w:pPr>
      <w:r>
        <w:separator/>
      </w:r>
    </w:p>
  </w:endnote>
  <w:endnote w:type="continuationSeparator" w:id="0">
    <w:p w14:paraId="6CF9B1D6" w14:textId="77777777" w:rsidR="001B307B" w:rsidRDefault="001B307B"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Condensed">
    <w:panose1 w:val="020606030504050201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6FA9" w14:textId="77777777" w:rsidR="00877938" w:rsidRPr="006F7AAC" w:rsidRDefault="00877938" w:rsidP="007D5FE6">
    <w:pPr>
      <w:pStyle w:val="Footer"/>
      <w:jc w:val="right"/>
      <w:rPr>
        <w:rFonts w:cs="Arial"/>
        <w:sz w:val="20"/>
        <w:szCs w:val="20"/>
      </w:rPr>
    </w:pPr>
  </w:p>
  <w:p w14:paraId="1D82A3E7" w14:textId="10F66416" w:rsidR="00877938" w:rsidRPr="00BE1447" w:rsidRDefault="00877938"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11</w:t>
    </w:r>
    <w:r w:rsidRPr="00BE144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C0EAF" w14:textId="77777777" w:rsidR="001B307B" w:rsidRDefault="001B307B" w:rsidP="00572EAE">
      <w:pPr>
        <w:spacing w:after="0"/>
      </w:pPr>
      <w:r>
        <w:separator/>
      </w:r>
    </w:p>
  </w:footnote>
  <w:footnote w:type="continuationSeparator" w:id="0">
    <w:p w14:paraId="7E3C4526" w14:textId="77777777" w:rsidR="001B307B" w:rsidRDefault="001B307B"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347"/>
    <w:multiLevelType w:val="multilevel"/>
    <w:tmpl w:val="1772B382"/>
    <w:lvl w:ilvl="0">
      <w:start w:val="1"/>
      <w:numFmt w:val="bullet"/>
      <w:lvlText w:val=""/>
      <w:lvlJc w:val="left"/>
      <w:pPr>
        <w:ind w:left="720" w:hanging="360"/>
      </w:pPr>
      <w:rPr>
        <w:rFonts w:ascii="Symbol" w:hAnsi="Symbol" w:hint="default"/>
        <w:color w:val="003399"/>
        <w:sz w:val="22"/>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40C8F"/>
    <w:multiLevelType w:val="hybridMultilevel"/>
    <w:tmpl w:val="922075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1158C5"/>
    <w:multiLevelType w:val="hybridMultilevel"/>
    <w:tmpl w:val="90105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C168E"/>
    <w:multiLevelType w:val="multilevel"/>
    <w:tmpl w:val="0E4E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A38A5"/>
    <w:multiLevelType w:val="hybridMultilevel"/>
    <w:tmpl w:val="BFF0EAF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57133FB"/>
    <w:multiLevelType w:val="hybridMultilevel"/>
    <w:tmpl w:val="9E2C7DE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A5A1520"/>
    <w:multiLevelType w:val="multilevel"/>
    <w:tmpl w:val="223A8D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A973DA"/>
    <w:multiLevelType w:val="hybridMultilevel"/>
    <w:tmpl w:val="9126F0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F4D0120"/>
    <w:multiLevelType w:val="hybridMultilevel"/>
    <w:tmpl w:val="8FDA1B50"/>
    <w:lvl w:ilvl="0" w:tplc="565EBDE0">
      <w:start w:val="1"/>
      <w:numFmt w:val="bullet"/>
      <w:lvlText w:val="o"/>
      <w:lvlJc w:val="left"/>
      <w:pPr>
        <w:ind w:left="1080" w:hanging="360"/>
      </w:pPr>
      <w:rPr>
        <w:rFonts w:ascii="Courier New" w:hAnsi="Courier New" w:hint="default"/>
        <w:color w:val="FF33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924C15"/>
    <w:multiLevelType w:val="hybridMultilevel"/>
    <w:tmpl w:val="000654E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9334DB9"/>
    <w:multiLevelType w:val="multilevel"/>
    <w:tmpl w:val="1772B382"/>
    <w:lvl w:ilvl="0">
      <w:start w:val="1"/>
      <w:numFmt w:val="bullet"/>
      <w:lvlText w:val=""/>
      <w:lvlJc w:val="left"/>
      <w:pPr>
        <w:ind w:left="720" w:hanging="360"/>
      </w:pPr>
      <w:rPr>
        <w:rFonts w:ascii="Symbol" w:hAnsi="Symbol" w:hint="default"/>
        <w:color w:val="003399"/>
        <w:sz w:val="22"/>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62441D"/>
    <w:multiLevelType w:val="multilevel"/>
    <w:tmpl w:val="B750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651BD"/>
    <w:multiLevelType w:val="hybridMultilevel"/>
    <w:tmpl w:val="1C928A0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0493034"/>
    <w:multiLevelType w:val="hybridMultilevel"/>
    <w:tmpl w:val="E2B4A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E663FA"/>
    <w:multiLevelType w:val="hybridMultilevel"/>
    <w:tmpl w:val="142EA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FE608A"/>
    <w:multiLevelType w:val="hybridMultilevel"/>
    <w:tmpl w:val="AA46C5B4"/>
    <w:lvl w:ilvl="0" w:tplc="7F3A62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8C0BD2"/>
    <w:multiLevelType w:val="hybridMultilevel"/>
    <w:tmpl w:val="6546CB3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58B1668"/>
    <w:multiLevelType w:val="hybridMultilevel"/>
    <w:tmpl w:val="8A929D78"/>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6E87E35"/>
    <w:multiLevelType w:val="hybridMultilevel"/>
    <w:tmpl w:val="76841A86"/>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FC228E"/>
    <w:multiLevelType w:val="multilevel"/>
    <w:tmpl w:val="977E69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D642F31"/>
    <w:multiLevelType w:val="multilevel"/>
    <w:tmpl w:val="6A386F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1" w15:restartNumberingAfterBreak="0">
    <w:nsid w:val="4E7B7E1D"/>
    <w:multiLevelType w:val="multilevel"/>
    <w:tmpl w:val="E22E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FD68E2"/>
    <w:multiLevelType w:val="hybridMultilevel"/>
    <w:tmpl w:val="CAD84F5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A3600B3"/>
    <w:multiLevelType w:val="hybridMultilevel"/>
    <w:tmpl w:val="00C0091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0CF3DBB"/>
    <w:multiLevelType w:val="multilevel"/>
    <w:tmpl w:val="F496AD92"/>
    <w:lvl w:ilvl="0">
      <w:start w:val="1"/>
      <w:numFmt w:val="decimal"/>
      <w:lvlText w:val="%1."/>
      <w:lvlJc w:val="left"/>
      <w:pPr>
        <w:ind w:left="360" w:hanging="360"/>
      </w:pPr>
      <w:rPr>
        <w:rFonts w:ascii="Verdana" w:eastAsiaTheme="minorEastAsia" w:hAnsi="Verdana" w:cstheme="minorBidi"/>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15256D5"/>
    <w:multiLevelType w:val="hybridMultilevel"/>
    <w:tmpl w:val="F4840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58D0E0D"/>
    <w:multiLevelType w:val="hybridMultilevel"/>
    <w:tmpl w:val="908232C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7D94430"/>
    <w:multiLevelType w:val="multilevel"/>
    <w:tmpl w:val="52DC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520699"/>
    <w:multiLevelType w:val="hybridMultilevel"/>
    <w:tmpl w:val="5F1C086C"/>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BB969FD"/>
    <w:multiLevelType w:val="hybridMultilevel"/>
    <w:tmpl w:val="C60070E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E393CD0"/>
    <w:multiLevelType w:val="hybridMultilevel"/>
    <w:tmpl w:val="55922A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70964AC"/>
    <w:multiLevelType w:val="multilevel"/>
    <w:tmpl w:val="F20C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186989"/>
    <w:multiLevelType w:val="hybridMultilevel"/>
    <w:tmpl w:val="908E36C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286DD9"/>
    <w:multiLevelType w:val="hybridMultilevel"/>
    <w:tmpl w:val="857452C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2938544">
    <w:abstractNumId w:val="1"/>
  </w:num>
  <w:num w:numId="2" w16cid:durableId="1636445905">
    <w:abstractNumId w:val="28"/>
  </w:num>
  <w:num w:numId="3" w16cid:durableId="15649524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46087606">
    <w:abstractNumId w:val="22"/>
  </w:num>
  <w:num w:numId="5" w16cid:durableId="748648976">
    <w:abstractNumId w:val="32"/>
  </w:num>
  <w:num w:numId="6" w16cid:durableId="269551189">
    <w:abstractNumId w:val="33"/>
  </w:num>
  <w:num w:numId="7" w16cid:durableId="880902107">
    <w:abstractNumId w:val="26"/>
  </w:num>
  <w:num w:numId="8" w16cid:durableId="1677414107">
    <w:abstractNumId w:val="9"/>
  </w:num>
  <w:num w:numId="9" w16cid:durableId="1281914953">
    <w:abstractNumId w:val="23"/>
  </w:num>
  <w:num w:numId="10" w16cid:durableId="1864398502">
    <w:abstractNumId w:val="12"/>
  </w:num>
  <w:num w:numId="11" w16cid:durableId="1790513149">
    <w:abstractNumId w:val="4"/>
  </w:num>
  <w:num w:numId="12" w16cid:durableId="11035347">
    <w:abstractNumId w:val="29"/>
  </w:num>
  <w:num w:numId="13" w16cid:durableId="1035160275">
    <w:abstractNumId w:val="16"/>
  </w:num>
  <w:num w:numId="14" w16cid:durableId="985205749">
    <w:abstractNumId w:val="17"/>
  </w:num>
  <w:num w:numId="15" w16cid:durableId="2127505388">
    <w:abstractNumId w:val="5"/>
  </w:num>
  <w:num w:numId="16" w16cid:durableId="1553884106">
    <w:abstractNumId w:val="8"/>
  </w:num>
  <w:num w:numId="17" w16cid:durableId="1323386216">
    <w:abstractNumId w:val="6"/>
  </w:num>
  <w:num w:numId="18" w16cid:durableId="2132477780">
    <w:abstractNumId w:val="18"/>
  </w:num>
  <w:num w:numId="19" w16cid:durableId="216011165">
    <w:abstractNumId w:val="24"/>
  </w:num>
  <w:num w:numId="20" w16cid:durableId="1339849094">
    <w:abstractNumId w:val="14"/>
  </w:num>
  <w:num w:numId="21" w16cid:durableId="982738163">
    <w:abstractNumId w:val="19"/>
  </w:num>
  <w:num w:numId="22" w16cid:durableId="261494441">
    <w:abstractNumId w:val="30"/>
  </w:num>
  <w:num w:numId="23" w16cid:durableId="1902710049">
    <w:abstractNumId w:val="20"/>
  </w:num>
  <w:num w:numId="24" w16cid:durableId="1811901401">
    <w:abstractNumId w:val="0"/>
  </w:num>
  <w:num w:numId="25" w16cid:durableId="1533765546">
    <w:abstractNumId w:val="31"/>
  </w:num>
  <w:num w:numId="26" w16cid:durableId="1278566496">
    <w:abstractNumId w:val="27"/>
  </w:num>
  <w:num w:numId="27" w16cid:durableId="335839107">
    <w:abstractNumId w:val="10"/>
  </w:num>
  <w:num w:numId="28" w16cid:durableId="602539749">
    <w:abstractNumId w:val="15"/>
  </w:num>
  <w:num w:numId="29" w16cid:durableId="1363745621">
    <w:abstractNumId w:val="21"/>
  </w:num>
  <w:num w:numId="30" w16cid:durableId="1037044254">
    <w:abstractNumId w:val="3"/>
  </w:num>
  <w:num w:numId="31" w16cid:durableId="917597726">
    <w:abstractNumId w:val="11"/>
  </w:num>
  <w:num w:numId="32" w16cid:durableId="1683169152">
    <w:abstractNumId w:val="13"/>
  </w:num>
  <w:num w:numId="33" w16cid:durableId="1467896286">
    <w:abstractNumId w:val="2"/>
  </w:num>
  <w:num w:numId="34" w16cid:durableId="1873834357">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56A9"/>
    <w:rsid w:val="0000742A"/>
    <w:rsid w:val="00012A1D"/>
    <w:rsid w:val="000134FC"/>
    <w:rsid w:val="00017704"/>
    <w:rsid w:val="0001770D"/>
    <w:rsid w:val="000201A0"/>
    <w:rsid w:val="00021ACB"/>
    <w:rsid w:val="000265A8"/>
    <w:rsid w:val="00027864"/>
    <w:rsid w:val="0003095E"/>
    <w:rsid w:val="00036C94"/>
    <w:rsid w:val="000409C9"/>
    <w:rsid w:val="000412D6"/>
    <w:rsid w:val="000441B5"/>
    <w:rsid w:val="000445FF"/>
    <w:rsid w:val="00044888"/>
    <w:rsid w:val="00045172"/>
    <w:rsid w:val="0004576F"/>
    <w:rsid w:val="000459D4"/>
    <w:rsid w:val="00046BB3"/>
    <w:rsid w:val="00047D77"/>
    <w:rsid w:val="000509F3"/>
    <w:rsid w:val="00051F51"/>
    <w:rsid w:val="0005591C"/>
    <w:rsid w:val="0005650A"/>
    <w:rsid w:val="00056ECD"/>
    <w:rsid w:val="000609D4"/>
    <w:rsid w:val="00062988"/>
    <w:rsid w:val="00064F02"/>
    <w:rsid w:val="000709D9"/>
    <w:rsid w:val="00074A36"/>
    <w:rsid w:val="000750AD"/>
    <w:rsid w:val="00075398"/>
    <w:rsid w:val="000800DE"/>
    <w:rsid w:val="00080423"/>
    <w:rsid w:val="000875A7"/>
    <w:rsid w:val="0009252E"/>
    <w:rsid w:val="00097CF9"/>
    <w:rsid w:val="000A1629"/>
    <w:rsid w:val="000A2FB1"/>
    <w:rsid w:val="000A6652"/>
    <w:rsid w:val="000B0453"/>
    <w:rsid w:val="000B29C9"/>
    <w:rsid w:val="000B3EBC"/>
    <w:rsid w:val="000B7FDA"/>
    <w:rsid w:val="000C118C"/>
    <w:rsid w:val="000C371B"/>
    <w:rsid w:val="000D12FC"/>
    <w:rsid w:val="000D1C29"/>
    <w:rsid w:val="000D249B"/>
    <w:rsid w:val="000D2EB6"/>
    <w:rsid w:val="000E27A5"/>
    <w:rsid w:val="000E70CA"/>
    <w:rsid w:val="000F4E6B"/>
    <w:rsid w:val="00100BEF"/>
    <w:rsid w:val="0010455F"/>
    <w:rsid w:val="00105BF2"/>
    <w:rsid w:val="00107872"/>
    <w:rsid w:val="00111617"/>
    <w:rsid w:val="00114AD5"/>
    <w:rsid w:val="00115458"/>
    <w:rsid w:val="00121EF4"/>
    <w:rsid w:val="001308B6"/>
    <w:rsid w:val="00133C23"/>
    <w:rsid w:val="001345C8"/>
    <w:rsid w:val="00135FEF"/>
    <w:rsid w:val="001402D7"/>
    <w:rsid w:val="00142BCC"/>
    <w:rsid w:val="00143D70"/>
    <w:rsid w:val="00143D8E"/>
    <w:rsid w:val="0014735C"/>
    <w:rsid w:val="001551B3"/>
    <w:rsid w:val="00161BEB"/>
    <w:rsid w:val="001673CF"/>
    <w:rsid w:val="00171B6F"/>
    <w:rsid w:val="00171F71"/>
    <w:rsid w:val="0017460C"/>
    <w:rsid w:val="0017477E"/>
    <w:rsid w:val="001765E1"/>
    <w:rsid w:val="0017668C"/>
    <w:rsid w:val="001767B5"/>
    <w:rsid w:val="00177C74"/>
    <w:rsid w:val="00177D3E"/>
    <w:rsid w:val="001822E4"/>
    <w:rsid w:val="00183428"/>
    <w:rsid w:val="0018449D"/>
    <w:rsid w:val="001844B9"/>
    <w:rsid w:val="00185617"/>
    <w:rsid w:val="00186265"/>
    <w:rsid w:val="001864AF"/>
    <w:rsid w:val="00192C81"/>
    <w:rsid w:val="00192E8A"/>
    <w:rsid w:val="00194BF2"/>
    <w:rsid w:val="00196924"/>
    <w:rsid w:val="00196B3E"/>
    <w:rsid w:val="00196C60"/>
    <w:rsid w:val="001973EE"/>
    <w:rsid w:val="001A0CA6"/>
    <w:rsid w:val="001A24D6"/>
    <w:rsid w:val="001A2D63"/>
    <w:rsid w:val="001A57D2"/>
    <w:rsid w:val="001B0600"/>
    <w:rsid w:val="001B307B"/>
    <w:rsid w:val="001B3F57"/>
    <w:rsid w:val="001B51BC"/>
    <w:rsid w:val="001B635E"/>
    <w:rsid w:val="001C12A2"/>
    <w:rsid w:val="001C1DE0"/>
    <w:rsid w:val="001D031B"/>
    <w:rsid w:val="001D189E"/>
    <w:rsid w:val="001D1B27"/>
    <w:rsid w:val="001D78A9"/>
    <w:rsid w:val="001E18C9"/>
    <w:rsid w:val="001E232A"/>
    <w:rsid w:val="001E75C9"/>
    <w:rsid w:val="001F0350"/>
    <w:rsid w:val="001F0C28"/>
    <w:rsid w:val="001F4007"/>
    <w:rsid w:val="001F59AD"/>
    <w:rsid w:val="00200ABE"/>
    <w:rsid w:val="0020477E"/>
    <w:rsid w:val="0021365B"/>
    <w:rsid w:val="00214318"/>
    <w:rsid w:val="00214342"/>
    <w:rsid w:val="00214CB1"/>
    <w:rsid w:val="002161E9"/>
    <w:rsid w:val="00216B50"/>
    <w:rsid w:val="00223C5D"/>
    <w:rsid w:val="002301A0"/>
    <w:rsid w:val="002322D1"/>
    <w:rsid w:val="00234821"/>
    <w:rsid w:val="0023628E"/>
    <w:rsid w:val="00237634"/>
    <w:rsid w:val="00240E25"/>
    <w:rsid w:val="002416DB"/>
    <w:rsid w:val="002417F2"/>
    <w:rsid w:val="00244D5C"/>
    <w:rsid w:val="00244FC1"/>
    <w:rsid w:val="00247D1F"/>
    <w:rsid w:val="00247F55"/>
    <w:rsid w:val="00250816"/>
    <w:rsid w:val="002522E9"/>
    <w:rsid w:val="0025243A"/>
    <w:rsid w:val="00254B9A"/>
    <w:rsid w:val="0025563D"/>
    <w:rsid w:val="0026067D"/>
    <w:rsid w:val="0026639D"/>
    <w:rsid w:val="00267849"/>
    <w:rsid w:val="00271895"/>
    <w:rsid w:val="00280E55"/>
    <w:rsid w:val="00283160"/>
    <w:rsid w:val="00283445"/>
    <w:rsid w:val="002837F1"/>
    <w:rsid w:val="0028416A"/>
    <w:rsid w:val="002923DF"/>
    <w:rsid w:val="00293C9F"/>
    <w:rsid w:val="002940E8"/>
    <w:rsid w:val="00294309"/>
    <w:rsid w:val="002978B9"/>
    <w:rsid w:val="00297C0F"/>
    <w:rsid w:val="002A14DA"/>
    <w:rsid w:val="002A1C13"/>
    <w:rsid w:val="002A6DDA"/>
    <w:rsid w:val="002A785C"/>
    <w:rsid w:val="002B08CB"/>
    <w:rsid w:val="002B169B"/>
    <w:rsid w:val="002B2195"/>
    <w:rsid w:val="002B3E36"/>
    <w:rsid w:val="002B5BE7"/>
    <w:rsid w:val="002B5C08"/>
    <w:rsid w:val="002B6E69"/>
    <w:rsid w:val="002C2931"/>
    <w:rsid w:val="002C5397"/>
    <w:rsid w:val="002C7334"/>
    <w:rsid w:val="002C7369"/>
    <w:rsid w:val="002E0364"/>
    <w:rsid w:val="002E0A22"/>
    <w:rsid w:val="002E17BE"/>
    <w:rsid w:val="002E233C"/>
    <w:rsid w:val="002E2672"/>
    <w:rsid w:val="002E4F84"/>
    <w:rsid w:val="002E53FB"/>
    <w:rsid w:val="002E61A2"/>
    <w:rsid w:val="002F16B9"/>
    <w:rsid w:val="002F1E6E"/>
    <w:rsid w:val="002F26D1"/>
    <w:rsid w:val="002F6CFF"/>
    <w:rsid w:val="002F7CDF"/>
    <w:rsid w:val="00300C4E"/>
    <w:rsid w:val="00300D58"/>
    <w:rsid w:val="003023C3"/>
    <w:rsid w:val="0030343D"/>
    <w:rsid w:val="00304DDF"/>
    <w:rsid w:val="0031083C"/>
    <w:rsid w:val="00312CBF"/>
    <w:rsid w:val="003141EE"/>
    <w:rsid w:val="00315991"/>
    <w:rsid w:val="0031748A"/>
    <w:rsid w:val="0032363C"/>
    <w:rsid w:val="003243FE"/>
    <w:rsid w:val="00327F27"/>
    <w:rsid w:val="0033123E"/>
    <w:rsid w:val="00331254"/>
    <w:rsid w:val="00331564"/>
    <w:rsid w:val="003365DA"/>
    <w:rsid w:val="0033795C"/>
    <w:rsid w:val="00337BC6"/>
    <w:rsid w:val="00340839"/>
    <w:rsid w:val="00341346"/>
    <w:rsid w:val="003433A9"/>
    <w:rsid w:val="00343A24"/>
    <w:rsid w:val="00344F67"/>
    <w:rsid w:val="00345C58"/>
    <w:rsid w:val="003471BA"/>
    <w:rsid w:val="00354F5C"/>
    <w:rsid w:val="00355B6B"/>
    <w:rsid w:val="00356A3E"/>
    <w:rsid w:val="00360235"/>
    <w:rsid w:val="00361088"/>
    <w:rsid w:val="0037170C"/>
    <w:rsid w:val="00375CE7"/>
    <w:rsid w:val="0038011C"/>
    <w:rsid w:val="003808D1"/>
    <w:rsid w:val="00380EF0"/>
    <w:rsid w:val="00381559"/>
    <w:rsid w:val="00381CEC"/>
    <w:rsid w:val="003855D0"/>
    <w:rsid w:val="00392945"/>
    <w:rsid w:val="00393116"/>
    <w:rsid w:val="0039606C"/>
    <w:rsid w:val="0039633F"/>
    <w:rsid w:val="003A183A"/>
    <w:rsid w:val="003A413B"/>
    <w:rsid w:val="003A55AC"/>
    <w:rsid w:val="003B1551"/>
    <w:rsid w:val="003B4F45"/>
    <w:rsid w:val="003C1B1D"/>
    <w:rsid w:val="003C1E94"/>
    <w:rsid w:val="003C5FCE"/>
    <w:rsid w:val="003D4182"/>
    <w:rsid w:val="003D4CFA"/>
    <w:rsid w:val="003D530E"/>
    <w:rsid w:val="003D78DD"/>
    <w:rsid w:val="003E1B12"/>
    <w:rsid w:val="003E5BF3"/>
    <w:rsid w:val="003E7F02"/>
    <w:rsid w:val="003F08A6"/>
    <w:rsid w:val="003F2E67"/>
    <w:rsid w:val="003F61D8"/>
    <w:rsid w:val="003F66FE"/>
    <w:rsid w:val="003F6834"/>
    <w:rsid w:val="00403589"/>
    <w:rsid w:val="00414165"/>
    <w:rsid w:val="004172F8"/>
    <w:rsid w:val="004177E8"/>
    <w:rsid w:val="00420DEB"/>
    <w:rsid w:val="0042211B"/>
    <w:rsid w:val="004250C5"/>
    <w:rsid w:val="004253DB"/>
    <w:rsid w:val="00427349"/>
    <w:rsid w:val="004314F6"/>
    <w:rsid w:val="00432C92"/>
    <w:rsid w:val="004374FD"/>
    <w:rsid w:val="00437F62"/>
    <w:rsid w:val="00442A91"/>
    <w:rsid w:val="00450BDA"/>
    <w:rsid w:val="0045394B"/>
    <w:rsid w:val="00453A8A"/>
    <w:rsid w:val="00454711"/>
    <w:rsid w:val="00456C91"/>
    <w:rsid w:val="00462EFB"/>
    <w:rsid w:val="004738FF"/>
    <w:rsid w:val="00473D52"/>
    <w:rsid w:val="00474B5D"/>
    <w:rsid w:val="00481132"/>
    <w:rsid w:val="00482A1F"/>
    <w:rsid w:val="00484DD9"/>
    <w:rsid w:val="00494A0C"/>
    <w:rsid w:val="00495501"/>
    <w:rsid w:val="004A2D1E"/>
    <w:rsid w:val="004A2E20"/>
    <w:rsid w:val="004A4C84"/>
    <w:rsid w:val="004A5171"/>
    <w:rsid w:val="004A5818"/>
    <w:rsid w:val="004A6AFB"/>
    <w:rsid w:val="004B1115"/>
    <w:rsid w:val="004B29EB"/>
    <w:rsid w:val="004B35E1"/>
    <w:rsid w:val="004B4DA2"/>
    <w:rsid w:val="004B5B29"/>
    <w:rsid w:val="004C2CDD"/>
    <w:rsid w:val="004C321E"/>
    <w:rsid w:val="004C3462"/>
    <w:rsid w:val="004C6683"/>
    <w:rsid w:val="004C6DE0"/>
    <w:rsid w:val="004D2901"/>
    <w:rsid w:val="004D57C7"/>
    <w:rsid w:val="004D602B"/>
    <w:rsid w:val="004D7615"/>
    <w:rsid w:val="004E027A"/>
    <w:rsid w:val="004E1103"/>
    <w:rsid w:val="004E1F8B"/>
    <w:rsid w:val="004E3038"/>
    <w:rsid w:val="004E4591"/>
    <w:rsid w:val="004E4EC1"/>
    <w:rsid w:val="004F181E"/>
    <w:rsid w:val="004F233D"/>
    <w:rsid w:val="004F2B1A"/>
    <w:rsid w:val="004F2E29"/>
    <w:rsid w:val="004F56D2"/>
    <w:rsid w:val="004F69EF"/>
    <w:rsid w:val="004F78EF"/>
    <w:rsid w:val="004F7D0D"/>
    <w:rsid w:val="00500492"/>
    <w:rsid w:val="00501D29"/>
    <w:rsid w:val="00501F32"/>
    <w:rsid w:val="0050262A"/>
    <w:rsid w:val="00505172"/>
    <w:rsid w:val="0050573B"/>
    <w:rsid w:val="00506548"/>
    <w:rsid w:val="005076CF"/>
    <w:rsid w:val="0051144C"/>
    <w:rsid w:val="0051267C"/>
    <w:rsid w:val="0051281D"/>
    <w:rsid w:val="005130B2"/>
    <w:rsid w:val="005139CA"/>
    <w:rsid w:val="005154E3"/>
    <w:rsid w:val="0051567C"/>
    <w:rsid w:val="005225B9"/>
    <w:rsid w:val="00524C64"/>
    <w:rsid w:val="00524C76"/>
    <w:rsid w:val="00534606"/>
    <w:rsid w:val="00537268"/>
    <w:rsid w:val="00546F61"/>
    <w:rsid w:val="00546F70"/>
    <w:rsid w:val="00550A49"/>
    <w:rsid w:val="0055163A"/>
    <w:rsid w:val="00553FE6"/>
    <w:rsid w:val="00554C81"/>
    <w:rsid w:val="0055531D"/>
    <w:rsid w:val="00556982"/>
    <w:rsid w:val="00560310"/>
    <w:rsid w:val="00560F06"/>
    <w:rsid w:val="00561839"/>
    <w:rsid w:val="00563708"/>
    <w:rsid w:val="00572EAE"/>
    <w:rsid w:val="00575B68"/>
    <w:rsid w:val="00576B69"/>
    <w:rsid w:val="00582109"/>
    <w:rsid w:val="00582D3B"/>
    <w:rsid w:val="00582E81"/>
    <w:rsid w:val="00584370"/>
    <w:rsid w:val="00587DFA"/>
    <w:rsid w:val="0059053A"/>
    <w:rsid w:val="00593102"/>
    <w:rsid w:val="00593745"/>
    <w:rsid w:val="00595C4E"/>
    <w:rsid w:val="005A05DA"/>
    <w:rsid w:val="005A1F33"/>
    <w:rsid w:val="005B411E"/>
    <w:rsid w:val="005C2C9F"/>
    <w:rsid w:val="005C50FE"/>
    <w:rsid w:val="005D0DCE"/>
    <w:rsid w:val="005D100D"/>
    <w:rsid w:val="005D59B7"/>
    <w:rsid w:val="005E2B3B"/>
    <w:rsid w:val="005E45DB"/>
    <w:rsid w:val="005E533D"/>
    <w:rsid w:val="005F053F"/>
    <w:rsid w:val="005F25A1"/>
    <w:rsid w:val="0060002A"/>
    <w:rsid w:val="0060259F"/>
    <w:rsid w:val="0060571B"/>
    <w:rsid w:val="00606D11"/>
    <w:rsid w:val="00607DB3"/>
    <w:rsid w:val="006102D5"/>
    <w:rsid w:val="00610C2A"/>
    <w:rsid w:val="00610FC3"/>
    <w:rsid w:val="00611108"/>
    <w:rsid w:val="00611ABA"/>
    <w:rsid w:val="00611B9A"/>
    <w:rsid w:val="00612E2C"/>
    <w:rsid w:val="00615715"/>
    <w:rsid w:val="00616B9D"/>
    <w:rsid w:val="0062205F"/>
    <w:rsid w:val="00623191"/>
    <w:rsid w:val="0062332E"/>
    <w:rsid w:val="00625652"/>
    <w:rsid w:val="00631D0C"/>
    <w:rsid w:val="00633272"/>
    <w:rsid w:val="0063364B"/>
    <w:rsid w:val="00633D90"/>
    <w:rsid w:val="0063471E"/>
    <w:rsid w:val="00634B89"/>
    <w:rsid w:val="00640147"/>
    <w:rsid w:val="00640C2C"/>
    <w:rsid w:val="006427D8"/>
    <w:rsid w:val="006446DC"/>
    <w:rsid w:val="006447DA"/>
    <w:rsid w:val="0064770E"/>
    <w:rsid w:val="00650B63"/>
    <w:rsid w:val="00654BCB"/>
    <w:rsid w:val="00656FDA"/>
    <w:rsid w:val="0066176E"/>
    <w:rsid w:val="00662A0F"/>
    <w:rsid w:val="00662D48"/>
    <w:rsid w:val="00664ECA"/>
    <w:rsid w:val="00665067"/>
    <w:rsid w:val="006653DA"/>
    <w:rsid w:val="006657BB"/>
    <w:rsid w:val="00673EB1"/>
    <w:rsid w:val="00676365"/>
    <w:rsid w:val="00677187"/>
    <w:rsid w:val="00680AD4"/>
    <w:rsid w:val="00682C3D"/>
    <w:rsid w:val="0068481A"/>
    <w:rsid w:val="006849FC"/>
    <w:rsid w:val="0068713A"/>
    <w:rsid w:val="00694417"/>
    <w:rsid w:val="006968D9"/>
    <w:rsid w:val="0069794D"/>
    <w:rsid w:val="006A01D8"/>
    <w:rsid w:val="006A3D22"/>
    <w:rsid w:val="006A4B80"/>
    <w:rsid w:val="006A702C"/>
    <w:rsid w:val="006B2B7A"/>
    <w:rsid w:val="006B5828"/>
    <w:rsid w:val="006C4285"/>
    <w:rsid w:val="006C4B63"/>
    <w:rsid w:val="006C5114"/>
    <w:rsid w:val="006C5808"/>
    <w:rsid w:val="006C6B53"/>
    <w:rsid w:val="006D2455"/>
    <w:rsid w:val="006D281C"/>
    <w:rsid w:val="006D3950"/>
    <w:rsid w:val="006D562D"/>
    <w:rsid w:val="006D57D5"/>
    <w:rsid w:val="006D78ED"/>
    <w:rsid w:val="006E48DE"/>
    <w:rsid w:val="006E4B98"/>
    <w:rsid w:val="006E5CD9"/>
    <w:rsid w:val="006F403C"/>
    <w:rsid w:val="006F4870"/>
    <w:rsid w:val="006F6831"/>
    <w:rsid w:val="006F6A41"/>
    <w:rsid w:val="007009B9"/>
    <w:rsid w:val="00700E7E"/>
    <w:rsid w:val="00701CBE"/>
    <w:rsid w:val="0070214E"/>
    <w:rsid w:val="00707BF7"/>
    <w:rsid w:val="007138D5"/>
    <w:rsid w:val="007149C2"/>
    <w:rsid w:val="00715031"/>
    <w:rsid w:val="00721AE5"/>
    <w:rsid w:val="00725F83"/>
    <w:rsid w:val="007311C8"/>
    <w:rsid w:val="00731803"/>
    <w:rsid w:val="0073215D"/>
    <w:rsid w:val="0073293D"/>
    <w:rsid w:val="007360FA"/>
    <w:rsid w:val="007376B2"/>
    <w:rsid w:val="00740A1A"/>
    <w:rsid w:val="00740F4E"/>
    <w:rsid w:val="00742511"/>
    <w:rsid w:val="00742656"/>
    <w:rsid w:val="00742793"/>
    <w:rsid w:val="007447E2"/>
    <w:rsid w:val="007469CC"/>
    <w:rsid w:val="00750A4E"/>
    <w:rsid w:val="00751D49"/>
    <w:rsid w:val="00752113"/>
    <w:rsid w:val="00757005"/>
    <w:rsid w:val="00761A14"/>
    <w:rsid w:val="007628E6"/>
    <w:rsid w:val="00762B68"/>
    <w:rsid w:val="00764554"/>
    <w:rsid w:val="00764DBA"/>
    <w:rsid w:val="00767A91"/>
    <w:rsid w:val="00773F86"/>
    <w:rsid w:val="007753C0"/>
    <w:rsid w:val="00781E47"/>
    <w:rsid w:val="007824AD"/>
    <w:rsid w:val="007840F3"/>
    <w:rsid w:val="00786569"/>
    <w:rsid w:val="00794ADD"/>
    <w:rsid w:val="0079528C"/>
    <w:rsid w:val="00795C58"/>
    <w:rsid w:val="007960EF"/>
    <w:rsid w:val="007976BE"/>
    <w:rsid w:val="007A31D2"/>
    <w:rsid w:val="007A4032"/>
    <w:rsid w:val="007A4250"/>
    <w:rsid w:val="007A56E6"/>
    <w:rsid w:val="007A6098"/>
    <w:rsid w:val="007A6180"/>
    <w:rsid w:val="007A64E4"/>
    <w:rsid w:val="007A7BA8"/>
    <w:rsid w:val="007B2DC0"/>
    <w:rsid w:val="007B4F2B"/>
    <w:rsid w:val="007B6699"/>
    <w:rsid w:val="007B69DB"/>
    <w:rsid w:val="007B7176"/>
    <w:rsid w:val="007C04F3"/>
    <w:rsid w:val="007C19A7"/>
    <w:rsid w:val="007C2873"/>
    <w:rsid w:val="007C50C2"/>
    <w:rsid w:val="007C52A0"/>
    <w:rsid w:val="007D3FBE"/>
    <w:rsid w:val="007D5FE6"/>
    <w:rsid w:val="007D6735"/>
    <w:rsid w:val="007D69DE"/>
    <w:rsid w:val="007E1974"/>
    <w:rsid w:val="007E57A3"/>
    <w:rsid w:val="007E5845"/>
    <w:rsid w:val="007F0F3B"/>
    <w:rsid w:val="007F2720"/>
    <w:rsid w:val="007F54A9"/>
    <w:rsid w:val="007F5F63"/>
    <w:rsid w:val="007F699A"/>
    <w:rsid w:val="00802AFC"/>
    <w:rsid w:val="00802B6C"/>
    <w:rsid w:val="0080429F"/>
    <w:rsid w:val="008073C0"/>
    <w:rsid w:val="00812487"/>
    <w:rsid w:val="00814548"/>
    <w:rsid w:val="00814A8B"/>
    <w:rsid w:val="00816759"/>
    <w:rsid w:val="00817569"/>
    <w:rsid w:val="00820D8A"/>
    <w:rsid w:val="00821ACB"/>
    <w:rsid w:val="00821D2B"/>
    <w:rsid w:val="00822273"/>
    <w:rsid w:val="00822C32"/>
    <w:rsid w:val="00823872"/>
    <w:rsid w:val="00825CE7"/>
    <w:rsid w:val="008306AC"/>
    <w:rsid w:val="00832892"/>
    <w:rsid w:val="00832A57"/>
    <w:rsid w:val="00832FEA"/>
    <w:rsid w:val="00834274"/>
    <w:rsid w:val="00835836"/>
    <w:rsid w:val="008405AD"/>
    <w:rsid w:val="0084623C"/>
    <w:rsid w:val="008466CB"/>
    <w:rsid w:val="008478AB"/>
    <w:rsid w:val="00850BFF"/>
    <w:rsid w:val="00851803"/>
    <w:rsid w:val="008608E2"/>
    <w:rsid w:val="008614AA"/>
    <w:rsid w:val="008621C8"/>
    <w:rsid w:val="00862D04"/>
    <w:rsid w:val="00867251"/>
    <w:rsid w:val="00870CBA"/>
    <w:rsid w:val="00871068"/>
    <w:rsid w:val="0087178A"/>
    <w:rsid w:val="00872712"/>
    <w:rsid w:val="0087530F"/>
    <w:rsid w:val="00875FB5"/>
    <w:rsid w:val="00876C7D"/>
    <w:rsid w:val="00877938"/>
    <w:rsid w:val="0088282D"/>
    <w:rsid w:val="00885083"/>
    <w:rsid w:val="00886454"/>
    <w:rsid w:val="00887368"/>
    <w:rsid w:val="00890435"/>
    <w:rsid w:val="008904DF"/>
    <w:rsid w:val="00890CF1"/>
    <w:rsid w:val="008911C4"/>
    <w:rsid w:val="0089184C"/>
    <w:rsid w:val="00892B97"/>
    <w:rsid w:val="008950B2"/>
    <w:rsid w:val="00895981"/>
    <w:rsid w:val="008A0E2E"/>
    <w:rsid w:val="008A1B60"/>
    <w:rsid w:val="008A53B9"/>
    <w:rsid w:val="008A76C4"/>
    <w:rsid w:val="008B430B"/>
    <w:rsid w:val="008B6A0C"/>
    <w:rsid w:val="008B6F89"/>
    <w:rsid w:val="008B718E"/>
    <w:rsid w:val="008C149D"/>
    <w:rsid w:val="008C442D"/>
    <w:rsid w:val="008C50CA"/>
    <w:rsid w:val="008D0AB5"/>
    <w:rsid w:val="008D3F1D"/>
    <w:rsid w:val="008D5903"/>
    <w:rsid w:val="008E3846"/>
    <w:rsid w:val="008E4066"/>
    <w:rsid w:val="008E4101"/>
    <w:rsid w:val="008E5C3C"/>
    <w:rsid w:val="008F00B8"/>
    <w:rsid w:val="008F3240"/>
    <w:rsid w:val="008F5767"/>
    <w:rsid w:val="008F7FCF"/>
    <w:rsid w:val="00900505"/>
    <w:rsid w:val="0090170B"/>
    <w:rsid w:val="00903444"/>
    <w:rsid w:val="00905699"/>
    <w:rsid w:val="00912735"/>
    <w:rsid w:val="0091365A"/>
    <w:rsid w:val="0091454D"/>
    <w:rsid w:val="00921C06"/>
    <w:rsid w:val="0092256A"/>
    <w:rsid w:val="009269DA"/>
    <w:rsid w:val="00930702"/>
    <w:rsid w:val="009344CA"/>
    <w:rsid w:val="00936297"/>
    <w:rsid w:val="009372CC"/>
    <w:rsid w:val="00937C37"/>
    <w:rsid w:val="00937C73"/>
    <w:rsid w:val="009405D5"/>
    <w:rsid w:val="00941340"/>
    <w:rsid w:val="00941B6F"/>
    <w:rsid w:val="00945DF5"/>
    <w:rsid w:val="00946017"/>
    <w:rsid w:val="00957564"/>
    <w:rsid w:val="009576A1"/>
    <w:rsid w:val="00960671"/>
    <w:rsid w:val="00961EA6"/>
    <w:rsid w:val="0096227E"/>
    <w:rsid w:val="0097145A"/>
    <w:rsid w:val="00972530"/>
    <w:rsid w:val="00972787"/>
    <w:rsid w:val="009739C1"/>
    <w:rsid w:val="00974962"/>
    <w:rsid w:val="00975483"/>
    <w:rsid w:val="00980A01"/>
    <w:rsid w:val="00981424"/>
    <w:rsid w:val="009832F0"/>
    <w:rsid w:val="009835D2"/>
    <w:rsid w:val="0098587D"/>
    <w:rsid w:val="00986277"/>
    <w:rsid w:val="00993918"/>
    <w:rsid w:val="009959DE"/>
    <w:rsid w:val="009A0013"/>
    <w:rsid w:val="009A1353"/>
    <w:rsid w:val="009A38D9"/>
    <w:rsid w:val="009A4270"/>
    <w:rsid w:val="009A4FD2"/>
    <w:rsid w:val="009B0929"/>
    <w:rsid w:val="009B5963"/>
    <w:rsid w:val="009C2C49"/>
    <w:rsid w:val="009C4413"/>
    <w:rsid w:val="009C7245"/>
    <w:rsid w:val="009C73CD"/>
    <w:rsid w:val="009C7C8D"/>
    <w:rsid w:val="009E050C"/>
    <w:rsid w:val="009E17EB"/>
    <w:rsid w:val="009E683B"/>
    <w:rsid w:val="009E6B8F"/>
    <w:rsid w:val="009F0C0D"/>
    <w:rsid w:val="009F0FFB"/>
    <w:rsid w:val="009F17AE"/>
    <w:rsid w:val="009F3D9F"/>
    <w:rsid w:val="009F3E7A"/>
    <w:rsid w:val="009F530D"/>
    <w:rsid w:val="009F5781"/>
    <w:rsid w:val="009F605A"/>
    <w:rsid w:val="00A045AE"/>
    <w:rsid w:val="00A05772"/>
    <w:rsid w:val="00A13EAE"/>
    <w:rsid w:val="00A14620"/>
    <w:rsid w:val="00A1534F"/>
    <w:rsid w:val="00A159A6"/>
    <w:rsid w:val="00A200BD"/>
    <w:rsid w:val="00A23D3B"/>
    <w:rsid w:val="00A27B0E"/>
    <w:rsid w:val="00A31984"/>
    <w:rsid w:val="00A35C57"/>
    <w:rsid w:val="00A35CFC"/>
    <w:rsid w:val="00A4455C"/>
    <w:rsid w:val="00A45FED"/>
    <w:rsid w:val="00A4607E"/>
    <w:rsid w:val="00A4728A"/>
    <w:rsid w:val="00A510DE"/>
    <w:rsid w:val="00A512D1"/>
    <w:rsid w:val="00A5332D"/>
    <w:rsid w:val="00A53768"/>
    <w:rsid w:val="00A55063"/>
    <w:rsid w:val="00A575E0"/>
    <w:rsid w:val="00A60C3A"/>
    <w:rsid w:val="00A62A12"/>
    <w:rsid w:val="00A654B7"/>
    <w:rsid w:val="00A65586"/>
    <w:rsid w:val="00A679FD"/>
    <w:rsid w:val="00A72826"/>
    <w:rsid w:val="00A729AA"/>
    <w:rsid w:val="00A77BE0"/>
    <w:rsid w:val="00A80A76"/>
    <w:rsid w:val="00A81FF4"/>
    <w:rsid w:val="00A82497"/>
    <w:rsid w:val="00A848AE"/>
    <w:rsid w:val="00A90A2F"/>
    <w:rsid w:val="00A92FC4"/>
    <w:rsid w:val="00A95CA5"/>
    <w:rsid w:val="00AB2591"/>
    <w:rsid w:val="00AB25BC"/>
    <w:rsid w:val="00AB3F46"/>
    <w:rsid w:val="00AC011C"/>
    <w:rsid w:val="00AC3F41"/>
    <w:rsid w:val="00AC5A86"/>
    <w:rsid w:val="00AC7EA3"/>
    <w:rsid w:val="00AD18C0"/>
    <w:rsid w:val="00AD64EC"/>
    <w:rsid w:val="00AD6585"/>
    <w:rsid w:val="00AE072B"/>
    <w:rsid w:val="00AE0847"/>
    <w:rsid w:val="00AE4B04"/>
    <w:rsid w:val="00AE5CDB"/>
    <w:rsid w:val="00AE6589"/>
    <w:rsid w:val="00AF699B"/>
    <w:rsid w:val="00B0304B"/>
    <w:rsid w:val="00B05787"/>
    <w:rsid w:val="00B05868"/>
    <w:rsid w:val="00B07D5A"/>
    <w:rsid w:val="00B11090"/>
    <w:rsid w:val="00B16297"/>
    <w:rsid w:val="00B207C6"/>
    <w:rsid w:val="00B20B5B"/>
    <w:rsid w:val="00B23747"/>
    <w:rsid w:val="00B23DA3"/>
    <w:rsid w:val="00B3289C"/>
    <w:rsid w:val="00B32DB0"/>
    <w:rsid w:val="00B33F99"/>
    <w:rsid w:val="00B35D13"/>
    <w:rsid w:val="00B3692E"/>
    <w:rsid w:val="00B3757B"/>
    <w:rsid w:val="00B37934"/>
    <w:rsid w:val="00B45B65"/>
    <w:rsid w:val="00B519F1"/>
    <w:rsid w:val="00B56240"/>
    <w:rsid w:val="00B57186"/>
    <w:rsid w:val="00B57CB5"/>
    <w:rsid w:val="00B57F8F"/>
    <w:rsid w:val="00B62391"/>
    <w:rsid w:val="00B74811"/>
    <w:rsid w:val="00B76344"/>
    <w:rsid w:val="00B77320"/>
    <w:rsid w:val="00B7754D"/>
    <w:rsid w:val="00B83C44"/>
    <w:rsid w:val="00B90A50"/>
    <w:rsid w:val="00B9377C"/>
    <w:rsid w:val="00B96DC9"/>
    <w:rsid w:val="00BA27A9"/>
    <w:rsid w:val="00BA39A7"/>
    <w:rsid w:val="00BA7144"/>
    <w:rsid w:val="00BB0590"/>
    <w:rsid w:val="00BB17C6"/>
    <w:rsid w:val="00BB1984"/>
    <w:rsid w:val="00BB2B7F"/>
    <w:rsid w:val="00BB4E2E"/>
    <w:rsid w:val="00BB5D87"/>
    <w:rsid w:val="00BC0469"/>
    <w:rsid w:val="00BC1F2D"/>
    <w:rsid w:val="00BC2365"/>
    <w:rsid w:val="00BC2A11"/>
    <w:rsid w:val="00BC32B2"/>
    <w:rsid w:val="00BC59AD"/>
    <w:rsid w:val="00BC66A3"/>
    <w:rsid w:val="00BC7C18"/>
    <w:rsid w:val="00BC7DFF"/>
    <w:rsid w:val="00BD1550"/>
    <w:rsid w:val="00BD2843"/>
    <w:rsid w:val="00BD2E5E"/>
    <w:rsid w:val="00BD3B0D"/>
    <w:rsid w:val="00BE05A1"/>
    <w:rsid w:val="00BE1447"/>
    <w:rsid w:val="00BE1AA9"/>
    <w:rsid w:val="00BE2D32"/>
    <w:rsid w:val="00BE3C75"/>
    <w:rsid w:val="00BE3DC7"/>
    <w:rsid w:val="00BE46EC"/>
    <w:rsid w:val="00BF0EF1"/>
    <w:rsid w:val="00BF3CF6"/>
    <w:rsid w:val="00BF770C"/>
    <w:rsid w:val="00C01ACC"/>
    <w:rsid w:val="00C026E4"/>
    <w:rsid w:val="00C03944"/>
    <w:rsid w:val="00C04C77"/>
    <w:rsid w:val="00C10CD4"/>
    <w:rsid w:val="00C16897"/>
    <w:rsid w:val="00C1748B"/>
    <w:rsid w:val="00C1752A"/>
    <w:rsid w:val="00C2050C"/>
    <w:rsid w:val="00C22C56"/>
    <w:rsid w:val="00C232AA"/>
    <w:rsid w:val="00C31FBE"/>
    <w:rsid w:val="00C45ED1"/>
    <w:rsid w:val="00C46502"/>
    <w:rsid w:val="00C47906"/>
    <w:rsid w:val="00C5105D"/>
    <w:rsid w:val="00C52B83"/>
    <w:rsid w:val="00C57010"/>
    <w:rsid w:val="00C62C00"/>
    <w:rsid w:val="00C634F2"/>
    <w:rsid w:val="00C6777A"/>
    <w:rsid w:val="00C724BA"/>
    <w:rsid w:val="00C728F2"/>
    <w:rsid w:val="00C72CB9"/>
    <w:rsid w:val="00C7331A"/>
    <w:rsid w:val="00C75192"/>
    <w:rsid w:val="00C76227"/>
    <w:rsid w:val="00C7657F"/>
    <w:rsid w:val="00C818C7"/>
    <w:rsid w:val="00C8283A"/>
    <w:rsid w:val="00C8290A"/>
    <w:rsid w:val="00C857B0"/>
    <w:rsid w:val="00C87BA4"/>
    <w:rsid w:val="00C90208"/>
    <w:rsid w:val="00C91C40"/>
    <w:rsid w:val="00C922B9"/>
    <w:rsid w:val="00C92866"/>
    <w:rsid w:val="00C93416"/>
    <w:rsid w:val="00C94BC4"/>
    <w:rsid w:val="00C97509"/>
    <w:rsid w:val="00CA0AFC"/>
    <w:rsid w:val="00CB6914"/>
    <w:rsid w:val="00CC0E57"/>
    <w:rsid w:val="00CC268C"/>
    <w:rsid w:val="00CC73D0"/>
    <w:rsid w:val="00CD2A41"/>
    <w:rsid w:val="00CD31D5"/>
    <w:rsid w:val="00CE5CB7"/>
    <w:rsid w:val="00CE5FF1"/>
    <w:rsid w:val="00CE6EDA"/>
    <w:rsid w:val="00CE6F3D"/>
    <w:rsid w:val="00CF12DF"/>
    <w:rsid w:val="00CF1D76"/>
    <w:rsid w:val="00CF1E3F"/>
    <w:rsid w:val="00CF2ECF"/>
    <w:rsid w:val="00CF3ABE"/>
    <w:rsid w:val="00CF4039"/>
    <w:rsid w:val="00CF5029"/>
    <w:rsid w:val="00CF5B27"/>
    <w:rsid w:val="00D004DA"/>
    <w:rsid w:val="00D02605"/>
    <w:rsid w:val="00D03C48"/>
    <w:rsid w:val="00D04B97"/>
    <w:rsid w:val="00D11059"/>
    <w:rsid w:val="00D13584"/>
    <w:rsid w:val="00D13CD8"/>
    <w:rsid w:val="00D14B83"/>
    <w:rsid w:val="00D15D3A"/>
    <w:rsid w:val="00D22695"/>
    <w:rsid w:val="00D22D2E"/>
    <w:rsid w:val="00D23EF7"/>
    <w:rsid w:val="00D241E5"/>
    <w:rsid w:val="00D25080"/>
    <w:rsid w:val="00D2538F"/>
    <w:rsid w:val="00D278AC"/>
    <w:rsid w:val="00D327A6"/>
    <w:rsid w:val="00D35605"/>
    <w:rsid w:val="00D3580D"/>
    <w:rsid w:val="00D361ED"/>
    <w:rsid w:val="00D3735F"/>
    <w:rsid w:val="00D41EB1"/>
    <w:rsid w:val="00D43251"/>
    <w:rsid w:val="00D46078"/>
    <w:rsid w:val="00D47FDF"/>
    <w:rsid w:val="00D609ED"/>
    <w:rsid w:val="00D639C2"/>
    <w:rsid w:val="00D663E0"/>
    <w:rsid w:val="00D74EF3"/>
    <w:rsid w:val="00D75A65"/>
    <w:rsid w:val="00D761BB"/>
    <w:rsid w:val="00D77C5A"/>
    <w:rsid w:val="00D804C5"/>
    <w:rsid w:val="00D8214A"/>
    <w:rsid w:val="00D86621"/>
    <w:rsid w:val="00D87938"/>
    <w:rsid w:val="00D945F9"/>
    <w:rsid w:val="00DA50BF"/>
    <w:rsid w:val="00DA52B5"/>
    <w:rsid w:val="00DB09AD"/>
    <w:rsid w:val="00DB14EB"/>
    <w:rsid w:val="00DC0499"/>
    <w:rsid w:val="00DC2057"/>
    <w:rsid w:val="00DC2627"/>
    <w:rsid w:val="00DD20DC"/>
    <w:rsid w:val="00DD5196"/>
    <w:rsid w:val="00DD57C6"/>
    <w:rsid w:val="00DD64EC"/>
    <w:rsid w:val="00DE192D"/>
    <w:rsid w:val="00DE2CB4"/>
    <w:rsid w:val="00DE35D5"/>
    <w:rsid w:val="00DE4E3F"/>
    <w:rsid w:val="00DE706D"/>
    <w:rsid w:val="00DF13CE"/>
    <w:rsid w:val="00DF295A"/>
    <w:rsid w:val="00DF3D8C"/>
    <w:rsid w:val="00DF3FFF"/>
    <w:rsid w:val="00E00F3C"/>
    <w:rsid w:val="00E012F6"/>
    <w:rsid w:val="00E01BB3"/>
    <w:rsid w:val="00E044A2"/>
    <w:rsid w:val="00E069B0"/>
    <w:rsid w:val="00E10E9D"/>
    <w:rsid w:val="00E172B8"/>
    <w:rsid w:val="00E1788A"/>
    <w:rsid w:val="00E20F93"/>
    <w:rsid w:val="00E227AA"/>
    <w:rsid w:val="00E247AC"/>
    <w:rsid w:val="00E27453"/>
    <w:rsid w:val="00E30B9D"/>
    <w:rsid w:val="00E322DE"/>
    <w:rsid w:val="00E348CE"/>
    <w:rsid w:val="00E3551D"/>
    <w:rsid w:val="00E36298"/>
    <w:rsid w:val="00E37FE2"/>
    <w:rsid w:val="00E43690"/>
    <w:rsid w:val="00E44F7F"/>
    <w:rsid w:val="00E45212"/>
    <w:rsid w:val="00E4768A"/>
    <w:rsid w:val="00E47BDB"/>
    <w:rsid w:val="00E506C1"/>
    <w:rsid w:val="00E523C3"/>
    <w:rsid w:val="00E5468F"/>
    <w:rsid w:val="00E5549E"/>
    <w:rsid w:val="00E5628D"/>
    <w:rsid w:val="00E57AAA"/>
    <w:rsid w:val="00E57EF9"/>
    <w:rsid w:val="00E60E3D"/>
    <w:rsid w:val="00E624EE"/>
    <w:rsid w:val="00E63330"/>
    <w:rsid w:val="00E65AC7"/>
    <w:rsid w:val="00E66BC4"/>
    <w:rsid w:val="00E705D0"/>
    <w:rsid w:val="00E70668"/>
    <w:rsid w:val="00E7358D"/>
    <w:rsid w:val="00E73719"/>
    <w:rsid w:val="00E77F5A"/>
    <w:rsid w:val="00E815D4"/>
    <w:rsid w:val="00E82731"/>
    <w:rsid w:val="00E84A00"/>
    <w:rsid w:val="00E85E98"/>
    <w:rsid w:val="00E863AB"/>
    <w:rsid w:val="00E90D7E"/>
    <w:rsid w:val="00E94340"/>
    <w:rsid w:val="00E959C9"/>
    <w:rsid w:val="00E97855"/>
    <w:rsid w:val="00E97999"/>
    <w:rsid w:val="00E97BBD"/>
    <w:rsid w:val="00EA12C6"/>
    <w:rsid w:val="00EA569A"/>
    <w:rsid w:val="00EA71E3"/>
    <w:rsid w:val="00EB5E2C"/>
    <w:rsid w:val="00EB671C"/>
    <w:rsid w:val="00EB778A"/>
    <w:rsid w:val="00EC4A87"/>
    <w:rsid w:val="00EC572E"/>
    <w:rsid w:val="00EC64D4"/>
    <w:rsid w:val="00EC6A2A"/>
    <w:rsid w:val="00EC6A31"/>
    <w:rsid w:val="00ED0856"/>
    <w:rsid w:val="00ED0D30"/>
    <w:rsid w:val="00EE03E1"/>
    <w:rsid w:val="00EE1A3E"/>
    <w:rsid w:val="00EE495F"/>
    <w:rsid w:val="00EE4E47"/>
    <w:rsid w:val="00EE6700"/>
    <w:rsid w:val="00EE7787"/>
    <w:rsid w:val="00EF0C58"/>
    <w:rsid w:val="00EF216B"/>
    <w:rsid w:val="00EF267C"/>
    <w:rsid w:val="00EF4995"/>
    <w:rsid w:val="00EF4EF3"/>
    <w:rsid w:val="00EF5A05"/>
    <w:rsid w:val="00EF5C8C"/>
    <w:rsid w:val="00EF6E66"/>
    <w:rsid w:val="00F010A2"/>
    <w:rsid w:val="00F04D19"/>
    <w:rsid w:val="00F04EF3"/>
    <w:rsid w:val="00F05149"/>
    <w:rsid w:val="00F05A8D"/>
    <w:rsid w:val="00F10D27"/>
    <w:rsid w:val="00F13E0B"/>
    <w:rsid w:val="00F14733"/>
    <w:rsid w:val="00F15294"/>
    <w:rsid w:val="00F20B66"/>
    <w:rsid w:val="00F22220"/>
    <w:rsid w:val="00F2244C"/>
    <w:rsid w:val="00F22E3A"/>
    <w:rsid w:val="00F25B0F"/>
    <w:rsid w:val="00F2662B"/>
    <w:rsid w:val="00F26BE1"/>
    <w:rsid w:val="00F30A85"/>
    <w:rsid w:val="00F32684"/>
    <w:rsid w:val="00F32BF5"/>
    <w:rsid w:val="00F33935"/>
    <w:rsid w:val="00F34D2E"/>
    <w:rsid w:val="00F37AB4"/>
    <w:rsid w:val="00F40695"/>
    <w:rsid w:val="00F41526"/>
    <w:rsid w:val="00F42687"/>
    <w:rsid w:val="00F44A32"/>
    <w:rsid w:val="00F45090"/>
    <w:rsid w:val="00F45C4B"/>
    <w:rsid w:val="00F46B16"/>
    <w:rsid w:val="00F50FAD"/>
    <w:rsid w:val="00F52479"/>
    <w:rsid w:val="00F526A8"/>
    <w:rsid w:val="00F548D0"/>
    <w:rsid w:val="00F54F2C"/>
    <w:rsid w:val="00F55347"/>
    <w:rsid w:val="00F560C2"/>
    <w:rsid w:val="00F56EA2"/>
    <w:rsid w:val="00F60AE0"/>
    <w:rsid w:val="00F614AD"/>
    <w:rsid w:val="00F6577A"/>
    <w:rsid w:val="00F666EE"/>
    <w:rsid w:val="00F70428"/>
    <w:rsid w:val="00F707C4"/>
    <w:rsid w:val="00F7093F"/>
    <w:rsid w:val="00F70A9E"/>
    <w:rsid w:val="00F715C8"/>
    <w:rsid w:val="00F731C1"/>
    <w:rsid w:val="00F741BB"/>
    <w:rsid w:val="00F75E16"/>
    <w:rsid w:val="00F77444"/>
    <w:rsid w:val="00F77818"/>
    <w:rsid w:val="00F838AA"/>
    <w:rsid w:val="00F85BC7"/>
    <w:rsid w:val="00F8638C"/>
    <w:rsid w:val="00F907DC"/>
    <w:rsid w:val="00F912D8"/>
    <w:rsid w:val="00F92944"/>
    <w:rsid w:val="00F9597B"/>
    <w:rsid w:val="00F96AB9"/>
    <w:rsid w:val="00FA0E2E"/>
    <w:rsid w:val="00FA2EDC"/>
    <w:rsid w:val="00FA3757"/>
    <w:rsid w:val="00FA49FF"/>
    <w:rsid w:val="00FA4BA1"/>
    <w:rsid w:val="00FA597D"/>
    <w:rsid w:val="00FA598E"/>
    <w:rsid w:val="00FA6472"/>
    <w:rsid w:val="00FA6EED"/>
    <w:rsid w:val="00FA7613"/>
    <w:rsid w:val="00FB5AA5"/>
    <w:rsid w:val="00FC1415"/>
    <w:rsid w:val="00FC3066"/>
    <w:rsid w:val="00FC3417"/>
    <w:rsid w:val="00FC43D9"/>
    <w:rsid w:val="00FC4E84"/>
    <w:rsid w:val="00FD2806"/>
    <w:rsid w:val="00FD36DF"/>
    <w:rsid w:val="00FD39A4"/>
    <w:rsid w:val="00FD61A6"/>
    <w:rsid w:val="00FE07AB"/>
    <w:rsid w:val="00FE71F0"/>
    <w:rsid w:val="00FF1AD2"/>
    <w:rsid w:val="00FF3526"/>
    <w:rsid w:val="00FF45C4"/>
    <w:rsid w:val="00FF55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67595C64-E893-45CA-86AD-B28529F4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5C9"/>
    <w:pPr>
      <w:spacing w:after="8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 w:val="24"/>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1E75C9"/>
    <w:pPr>
      <w:keepNext/>
      <w:spacing w:before="480" w:after="240"/>
      <w:outlineLvl w:val="1"/>
    </w:pPr>
    <w:rPr>
      <w:rFonts w:eastAsia="Times New Roman" w:cs="Times New Roman"/>
      <w:b/>
      <w:color w:val="FF3300"/>
      <w:szCs w:val="24"/>
    </w:rPr>
  </w:style>
  <w:style w:type="paragraph" w:styleId="ListParagraph">
    <w:name w:val="List Paragraph"/>
    <w:basedOn w:val="Normal"/>
    <w:uiPriority w:val="34"/>
    <w:qFormat/>
    <w:rsid w:val="003D78DD"/>
    <w:pPr>
      <w:ind w:left="720"/>
      <w:contextualSpacing/>
    </w:pPr>
  </w:style>
  <w:style w:type="paragraph" w:customStyle="1" w:styleId="Headinglevel1">
    <w:name w:val="Heading level 1"/>
    <w:basedOn w:val="Normal"/>
    <w:qFormat/>
    <w:rsid w:val="001E75C9"/>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8011C"/>
    <w:rPr>
      <w:color w:val="808080"/>
      <w:shd w:val="clear" w:color="auto" w:fill="E6E6E6"/>
    </w:rPr>
  </w:style>
  <w:style w:type="character" w:customStyle="1" w:styleId="number">
    <w:name w:val="number"/>
    <w:basedOn w:val="DefaultParagraphFont"/>
    <w:rsid w:val="007D3FBE"/>
  </w:style>
  <w:style w:type="character" w:customStyle="1" w:styleId="apple-converted-space">
    <w:name w:val="apple-converted-space"/>
    <w:basedOn w:val="DefaultParagraphFont"/>
    <w:rsid w:val="009A38D9"/>
  </w:style>
  <w:style w:type="character" w:styleId="Strong">
    <w:name w:val="Strong"/>
    <w:basedOn w:val="DefaultParagraphFont"/>
    <w:uiPriority w:val="22"/>
    <w:qFormat/>
    <w:rsid w:val="004C2CDD"/>
    <w:rPr>
      <w:b/>
      <w:bCs/>
    </w:rPr>
  </w:style>
  <w:style w:type="character" w:styleId="Emphasis">
    <w:name w:val="Emphasis"/>
    <w:basedOn w:val="DefaultParagraphFont"/>
    <w:uiPriority w:val="20"/>
    <w:qFormat/>
    <w:rsid w:val="004C2CDD"/>
    <w:rPr>
      <w:i/>
      <w:iCs/>
    </w:rPr>
  </w:style>
  <w:style w:type="paragraph" w:customStyle="1" w:styleId="publication-headerlast-changed">
    <w:name w:val="publication-header__last-changed"/>
    <w:basedOn w:val="Normal"/>
    <w:rsid w:val="00EF5A0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423">
      <w:bodyDiv w:val="1"/>
      <w:marLeft w:val="0"/>
      <w:marRight w:val="0"/>
      <w:marTop w:val="0"/>
      <w:marBottom w:val="0"/>
      <w:divBdr>
        <w:top w:val="none" w:sz="0" w:space="0" w:color="auto"/>
        <w:left w:val="none" w:sz="0" w:space="0" w:color="auto"/>
        <w:bottom w:val="none" w:sz="0" w:space="0" w:color="auto"/>
        <w:right w:val="none" w:sz="0" w:space="0" w:color="auto"/>
      </w:divBdr>
      <w:divsChild>
        <w:div w:id="1818720304">
          <w:marLeft w:val="0"/>
          <w:marRight w:val="0"/>
          <w:marTop w:val="0"/>
          <w:marBottom w:val="0"/>
          <w:divBdr>
            <w:top w:val="none" w:sz="0" w:space="0" w:color="auto"/>
            <w:left w:val="none" w:sz="0" w:space="0" w:color="auto"/>
            <w:bottom w:val="none" w:sz="0" w:space="0" w:color="auto"/>
            <w:right w:val="none" w:sz="0" w:space="0" w:color="auto"/>
          </w:divBdr>
          <w:divsChild>
            <w:div w:id="168180042">
              <w:marLeft w:val="0"/>
              <w:marRight w:val="0"/>
              <w:marTop w:val="0"/>
              <w:marBottom w:val="0"/>
              <w:divBdr>
                <w:top w:val="none" w:sz="0" w:space="0" w:color="auto"/>
                <w:left w:val="none" w:sz="0" w:space="0" w:color="auto"/>
                <w:bottom w:val="none" w:sz="0" w:space="0" w:color="auto"/>
                <w:right w:val="none" w:sz="0" w:space="0" w:color="auto"/>
              </w:divBdr>
              <w:divsChild>
                <w:div w:id="11745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3410">
      <w:bodyDiv w:val="1"/>
      <w:marLeft w:val="0"/>
      <w:marRight w:val="0"/>
      <w:marTop w:val="0"/>
      <w:marBottom w:val="0"/>
      <w:divBdr>
        <w:top w:val="none" w:sz="0" w:space="0" w:color="auto"/>
        <w:left w:val="none" w:sz="0" w:space="0" w:color="auto"/>
        <w:bottom w:val="none" w:sz="0" w:space="0" w:color="auto"/>
        <w:right w:val="none" w:sz="0" w:space="0" w:color="auto"/>
      </w:divBdr>
      <w:divsChild>
        <w:div w:id="1772041136">
          <w:marLeft w:val="0"/>
          <w:marRight w:val="0"/>
          <w:marTop w:val="0"/>
          <w:marBottom w:val="0"/>
          <w:divBdr>
            <w:top w:val="none" w:sz="0" w:space="0" w:color="auto"/>
            <w:left w:val="none" w:sz="0" w:space="0" w:color="auto"/>
            <w:bottom w:val="none" w:sz="0" w:space="0" w:color="auto"/>
            <w:right w:val="none" w:sz="0" w:space="0" w:color="auto"/>
          </w:divBdr>
        </w:div>
      </w:divsChild>
    </w:div>
    <w:div w:id="41905156">
      <w:bodyDiv w:val="1"/>
      <w:marLeft w:val="0"/>
      <w:marRight w:val="0"/>
      <w:marTop w:val="0"/>
      <w:marBottom w:val="0"/>
      <w:divBdr>
        <w:top w:val="none" w:sz="0" w:space="0" w:color="auto"/>
        <w:left w:val="none" w:sz="0" w:space="0" w:color="auto"/>
        <w:bottom w:val="none" w:sz="0" w:space="0" w:color="auto"/>
        <w:right w:val="none" w:sz="0" w:space="0" w:color="auto"/>
      </w:divBdr>
      <w:divsChild>
        <w:div w:id="123083451">
          <w:marLeft w:val="0"/>
          <w:marRight w:val="0"/>
          <w:marTop w:val="0"/>
          <w:marBottom w:val="0"/>
          <w:divBdr>
            <w:top w:val="none" w:sz="0" w:space="0" w:color="auto"/>
            <w:left w:val="none" w:sz="0" w:space="0" w:color="auto"/>
            <w:bottom w:val="none" w:sz="0" w:space="0" w:color="auto"/>
            <w:right w:val="none" w:sz="0" w:space="0" w:color="auto"/>
          </w:divBdr>
          <w:divsChild>
            <w:div w:id="1929538074">
              <w:marLeft w:val="0"/>
              <w:marRight w:val="0"/>
              <w:marTop w:val="0"/>
              <w:marBottom w:val="0"/>
              <w:divBdr>
                <w:top w:val="none" w:sz="0" w:space="0" w:color="auto"/>
                <w:left w:val="none" w:sz="0" w:space="0" w:color="auto"/>
                <w:bottom w:val="none" w:sz="0" w:space="0" w:color="auto"/>
                <w:right w:val="none" w:sz="0" w:space="0" w:color="auto"/>
              </w:divBdr>
              <w:divsChild>
                <w:div w:id="29086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7521">
      <w:bodyDiv w:val="1"/>
      <w:marLeft w:val="0"/>
      <w:marRight w:val="0"/>
      <w:marTop w:val="0"/>
      <w:marBottom w:val="0"/>
      <w:divBdr>
        <w:top w:val="none" w:sz="0" w:space="0" w:color="auto"/>
        <w:left w:val="none" w:sz="0" w:space="0" w:color="auto"/>
        <w:bottom w:val="none" w:sz="0" w:space="0" w:color="auto"/>
        <w:right w:val="none" w:sz="0" w:space="0" w:color="auto"/>
      </w:divBdr>
    </w:div>
    <w:div w:id="52699295">
      <w:bodyDiv w:val="1"/>
      <w:marLeft w:val="0"/>
      <w:marRight w:val="0"/>
      <w:marTop w:val="0"/>
      <w:marBottom w:val="0"/>
      <w:divBdr>
        <w:top w:val="none" w:sz="0" w:space="0" w:color="auto"/>
        <w:left w:val="none" w:sz="0" w:space="0" w:color="auto"/>
        <w:bottom w:val="none" w:sz="0" w:space="0" w:color="auto"/>
        <w:right w:val="none" w:sz="0" w:space="0" w:color="auto"/>
      </w:divBdr>
    </w:div>
    <w:div w:id="65887384">
      <w:bodyDiv w:val="1"/>
      <w:marLeft w:val="0"/>
      <w:marRight w:val="0"/>
      <w:marTop w:val="0"/>
      <w:marBottom w:val="0"/>
      <w:divBdr>
        <w:top w:val="none" w:sz="0" w:space="0" w:color="auto"/>
        <w:left w:val="none" w:sz="0" w:space="0" w:color="auto"/>
        <w:bottom w:val="none" w:sz="0" w:space="0" w:color="auto"/>
        <w:right w:val="none" w:sz="0" w:space="0" w:color="auto"/>
      </w:divBdr>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73599135">
      <w:bodyDiv w:val="1"/>
      <w:marLeft w:val="0"/>
      <w:marRight w:val="0"/>
      <w:marTop w:val="0"/>
      <w:marBottom w:val="0"/>
      <w:divBdr>
        <w:top w:val="none" w:sz="0" w:space="0" w:color="auto"/>
        <w:left w:val="none" w:sz="0" w:space="0" w:color="auto"/>
        <w:bottom w:val="none" w:sz="0" w:space="0" w:color="auto"/>
        <w:right w:val="none" w:sz="0" w:space="0" w:color="auto"/>
      </w:divBdr>
      <w:divsChild>
        <w:div w:id="1122501582">
          <w:marLeft w:val="0"/>
          <w:marRight w:val="0"/>
          <w:marTop w:val="0"/>
          <w:marBottom w:val="0"/>
          <w:divBdr>
            <w:top w:val="none" w:sz="0" w:space="0" w:color="auto"/>
            <w:left w:val="none" w:sz="0" w:space="0" w:color="auto"/>
            <w:bottom w:val="none" w:sz="0" w:space="0" w:color="auto"/>
            <w:right w:val="none" w:sz="0" w:space="0" w:color="auto"/>
          </w:divBdr>
          <w:divsChild>
            <w:div w:id="1393625908">
              <w:marLeft w:val="0"/>
              <w:marRight w:val="0"/>
              <w:marTop w:val="0"/>
              <w:marBottom w:val="0"/>
              <w:divBdr>
                <w:top w:val="none" w:sz="0" w:space="0" w:color="auto"/>
                <w:left w:val="none" w:sz="0" w:space="0" w:color="auto"/>
                <w:bottom w:val="none" w:sz="0" w:space="0" w:color="auto"/>
                <w:right w:val="none" w:sz="0" w:space="0" w:color="auto"/>
              </w:divBdr>
              <w:divsChild>
                <w:div w:id="174714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0858">
      <w:bodyDiv w:val="1"/>
      <w:marLeft w:val="0"/>
      <w:marRight w:val="0"/>
      <w:marTop w:val="0"/>
      <w:marBottom w:val="0"/>
      <w:divBdr>
        <w:top w:val="none" w:sz="0" w:space="0" w:color="auto"/>
        <w:left w:val="none" w:sz="0" w:space="0" w:color="auto"/>
        <w:bottom w:val="none" w:sz="0" w:space="0" w:color="auto"/>
        <w:right w:val="none" w:sz="0" w:space="0" w:color="auto"/>
      </w:divBdr>
    </w:div>
    <w:div w:id="105589977">
      <w:bodyDiv w:val="1"/>
      <w:marLeft w:val="0"/>
      <w:marRight w:val="0"/>
      <w:marTop w:val="0"/>
      <w:marBottom w:val="0"/>
      <w:divBdr>
        <w:top w:val="none" w:sz="0" w:space="0" w:color="auto"/>
        <w:left w:val="none" w:sz="0" w:space="0" w:color="auto"/>
        <w:bottom w:val="none" w:sz="0" w:space="0" w:color="auto"/>
        <w:right w:val="none" w:sz="0" w:space="0" w:color="auto"/>
      </w:divBdr>
    </w:div>
    <w:div w:id="122845602">
      <w:bodyDiv w:val="1"/>
      <w:marLeft w:val="0"/>
      <w:marRight w:val="0"/>
      <w:marTop w:val="0"/>
      <w:marBottom w:val="0"/>
      <w:divBdr>
        <w:top w:val="none" w:sz="0" w:space="0" w:color="auto"/>
        <w:left w:val="none" w:sz="0" w:space="0" w:color="auto"/>
        <w:bottom w:val="none" w:sz="0" w:space="0" w:color="auto"/>
        <w:right w:val="none" w:sz="0" w:space="0" w:color="auto"/>
      </w:divBdr>
      <w:divsChild>
        <w:div w:id="805971924">
          <w:marLeft w:val="0"/>
          <w:marRight w:val="0"/>
          <w:marTop w:val="0"/>
          <w:marBottom w:val="0"/>
          <w:divBdr>
            <w:top w:val="none" w:sz="0" w:space="0" w:color="auto"/>
            <w:left w:val="none" w:sz="0" w:space="0" w:color="auto"/>
            <w:bottom w:val="none" w:sz="0" w:space="0" w:color="auto"/>
            <w:right w:val="none" w:sz="0" w:space="0" w:color="auto"/>
          </w:divBdr>
          <w:divsChild>
            <w:div w:id="1864125086">
              <w:marLeft w:val="0"/>
              <w:marRight w:val="0"/>
              <w:marTop w:val="0"/>
              <w:marBottom w:val="0"/>
              <w:divBdr>
                <w:top w:val="none" w:sz="0" w:space="0" w:color="auto"/>
                <w:left w:val="none" w:sz="0" w:space="0" w:color="auto"/>
                <w:bottom w:val="none" w:sz="0" w:space="0" w:color="auto"/>
                <w:right w:val="none" w:sz="0" w:space="0" w:color="auto"/>
              </w:divBdr>
              <w:divsChild>
                <w:div w:id="186286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43982">
      <w:bodyDiv w:val="1"/>
      <w:marLeft w:val="0"/>
      <w:marRight w:val="0"/>
      <w:marTop w:val="0"/>
      <w:marBottom w:val="0"/>
      <w:divBdr>
        <w:top w:val="none" w:sz="0" w:space="0" w:color="auto"/>
        <w:left w:val="none" w:sz="0" w:space="0" w:color="auto"/>
        <w:bottom w:val="none" w:sz="0" w:space="0" w:color="auto"/>
        <w:right w:val="none" w:sz="0" w:space="0" w:color="auto"/>
      </w:divBdr>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38387095">
      <w:bodyDiv w:val="1"/>
      <w:marLeft w:val="0"/>
      <w:marRight w:val="0"/>
      <w:marTop w:val="0"/>
      <w:marBottom w:val="0"/>
      <w:divBdr>
        <w:top w:val="none" w:sz="0" w:space="0" w:color="auto"/>
        <w:left w:val="none" w:sz="0" w:space="0" w:color="auto"/>
        <w:bottom w:val="none" w:sz="0" w:space="0" w:color="auto"/>
        <w:right w:val="none" w:sz="0" w:space="0" w:color="auto"/>
      </w:divBdr>
    </w:div>
    <w:div w:id="421875512">
      <w:bodyDiv w:val="1"/>
      <w:marLeft w:val="0"/>
      <w:marRight w:val="0"/>
      <w:marTop w:val="0"/>
      <w:marBottom w:val="0"/>
      <w:divBdr>
        <w:top w:val="none" w:sz="0" w:space="0" w:color="auto"/>
        <w:left w:val="none" w:sz="0" w:space="0" w:color="auto"/>
        <w:bottom w:val="none" w:sz="0" w:space="0" w:color="auto"/>
        <w:right w:val="none" w:sz="0" w:space="0" w:color="auto"/>
      </w:divBdr>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71144703">
      <w:bodyDiv w:val="1"/>
      <w:marLeft w:val="0"/>
      <w:marRight w:val="0"/>
      <w:marTop w:val="0"/>
      <w:marBottom w:val="0"/>
      <w:divBdr>
        <w:top w:val="none" w:sz="0" w:space="0" w:color="auto"/>
        <w:left w:val="none" w:sz="0" w:space="0" w:color="auto"/>
        <w:bottom w:val="none" w:sz="0" w:space="0" w:color="auto"/>
        <w:right w:val="none" w:sz="0" w:space="0" w:color="auto"/>
      </w:divBdr>
      <w:divsChild>
        <w:div w:id="333991715">
          <w:marLeft w:val="0"/>
          <w:marRight w:val="0"/>
          <w:marTop w:val="0"/>
          <w:marBottom w:val="0"/>
          <w:divBdr>
            <w:top w:val="none" w:sz="0" w:space="0" w:color="auto"/>
            <w:left w:val="none" w:sz="0" w:space="0" w:color="auto"/>
            <w:bottom w:val="none" w:sz="0" w:space="0" w:color="auto"/>
            <w:right w:val="none" w:sz="0" w:space="0" w:color="auto"/>
          </w:divBdr>
          <w:divsChild>
            <w:div w:id="1943955777">
              <w:marLeft w:val="0"/>
              <w:marRight w:val="0"/>
              <w:marTop w:val="0"/>
              <w:marBottom w:val="0"/>
              <w:divBdr>
                <w:top w:val="none" w:sz="0" w:space="0" w:color="auto"/>
                <w:left w:val="none" w:sz="0" w:space="0" w:color="auto"/>
                <w:bottom w:val="none" w:sz="0" w:space="0" w:color="auto"/>
                <w:right w:val="none" w:sz="0" w:space="0" w:color="auto"/>
              </w:divBdr>
              <w:divsChild>
                <w:div w:id="15816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075893">
      <w:bodyDiv w:val="1"/>
      <w:marLeft w:val="0"/>
      <w:marRight w:val="0"/>
      <w:marTop w:val="0"/>
      <w:marBottom w:val="0"/>
      <w:divBdr>
        <w:top w:val="none" w:sz="0" w:space="0" w:color="auto"/>
        <w:left w:val="none" w:sz="0" w:space="0" w:color="auto"/>
        <w:bottom w:val="none" w:sz="0" w:space="0" w:color="auto"/>
        <w:right w:val="none" w:sz="0" w:space="0" w:color="auto"/>
      </w:divBdr>
    </w:div>
    <w:div w:id="484706037">
      <w:bodyDiv w:val="1"/>
      <w:marLeft w:val="0"/>
      <w:marRight w:val="0"/>
      <w:marTop w:val="0"/>
      <w:marBottom w:val="0"/>
      <w:divBdr>
        <w:top w:val="none" w:sz="0" w:space="0" w:color="auto"/>
        <w:left w:val="none" w:sz="0" w:space="0" w:color="auto"/>
        <w:bottom w:val="none" w:sz="0" w:space="0" w:color="auto"/>
        <w:right w:val="none" w:sz="0" w:space="0" w:color="auto"/>
      </w:divBdr>
    </w:div>
    <w:div w:id="512959246">
      <w:bodyDiv w:val="1"/>
      <w:marLeft w:val="0"/>
      <w:marRight w:val="0"/>
      <w:marTop w:val="0"/>
      <w:marBottom w:val="0"/>
      <w:divBdr>
        <w:top w:val="none" w:sz="0" w:space="0" w:color="auto"/>
        <w:left w:val="none" w:sz="0" w:space="0" w:color="auto"/>
        <w:bottom w:val="none" w:sz="0" w:space="0" w:color="auto"/>
        <w:right w:val="none" w:sz="0" w:space="0" w:color="auto"/>
      </w:divBdr>
    </w:div>
    <w:div w:id="558201992">
      <w:bodyDiv w:val="1"/>
      <w:marLeft w:val="0"/>
      <w:marRight w:val="0"/>
      <w:marTop w:val="0"/>
      <w:marBottom w:val="0"/>
      <w:divBdr>
        <w:top w:val="none" w:sz="0" w:space="0" w:color="auto"/>
        <w:left w:val="none" w:sz="0" w:space="0" w:color="auto"/>
        <w:bottom w:val="none" w:sz="0" w:space="0" w:color="auto"/>
        <w:right w:val="none" w:sz="0" w:space="0" w:color="auto"/>
      </w:divBdr>
    </w:div>
    <w:div w:id="561990051">
      <w:bodyDiv w:val="1"/>
      <w:marLeft w:val="0"/>
      <w:marRight w:val="0"/>
      <w:marTop w:val="0"/>
      <w:marBottom w:val="0"/>
      <w:divBdr>
        <w:top w:val="none" w:sz="0" w:space="0" w:color="auto"/>
        <w:left w:val="none" w:sz="0" w:space="0" w:color="auto"/>
        <w:bottom w:val="none" w:sz="0" w:space="0" w:color="auto"/>
        <w:right w:val="none" w:sz="0" w:space="0" w:color="auto"/>
      </w:divBdr>
    </w:div>
    <w:div w:id="578368172">
      <w:bodyDiv w:val="1"/>
      <w:marLeft w:val="0"/>
      <w:marRight w:val="0"/>
      <w:marTop w:val="0"/>
      <w:marBottom w:val="0"/>
      <w:divBdr>
        <w:top w:val="none" w:sz="0" w:space="0" w:color="auto"/>
        <w:left w:val="none" w:sz="0" w:space="0" w:color="auto"/>
        <w:bottom w:val="none" w:sz="0" w:space="0" w:color="auto"/>
        <w:right w:val="none" w:sz="0" w:space="0" w:color="auto"/>
      </w:divBdr>
    </w:div>
    <w:div w:id="583999588">
      <w:bodyDiv w:val="1"/>
      <w:marLeft w:val="0"/>
      <w:marRight w:val="0"/>
      <w:marTop w:val="0"/>
      <w:marBottom w:val="0"/>
      <w:divBdr>
        <w:top w:val="none" w:sz="0" w:space="0" w:color="auto"/>
        <w:left w:val="none" w:sz="0" w:space="0" w:color="auto"/>
        <w:bottom w:val="none" w:sz="0" w:space="0" w:color="auto"/>
        <w:right w:val="none" w:sz="0" w:space="0" w:color="auto"/>
      </w:divBdr>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40422857">
      <w:bodyDiv w:val="1"/>
      <w:marLeft w:val="0"/>
      <w:marRight w:val="0"/>
      <w:marTop w:val="0"/>
      <w:marBottom w:val="0"/>
      <w:divBdr>
        <w:top w:val="none" w:sz="0" w:space="0" w:color="auto"/>
        <w:left w:val="none" w:sz="0" w:space="0" w:color="auto"/>
        <w:bottom w:val="none" w:sz="0" w:space="0" w:color="auto"/>
        <w:right w:val="none" w:sz="0" w:space="0" w:color="auto"/>
      </w:divBdr>
    </w:div>
    <w:div w:id="693382135">
      <w:bodyDiv w:val="1"/>
      <w:marLeft w:val="0"/>
      <w:marRight w:val="0"/>
      <w:marTop w:val="0"/>
      <w:marBottom w:val="0"/>
      <w:divBdr>
        <w:top w:val="none" w:sz="0" w:space="0" w:color="auto"/>
        <w:left w:val="none" w:sz="0" w:space="0" w:color="auto"/>
        <w:bottom w:val="none" w:sz="0" w:space="0" w:color="auto"/>
        <w:right w:val="none" w:sz="0" w:space="0" w:color="auto"/>
      </w:divBdr>
    </w:div>
    <w:div w:id="697513356">
      <w:bodyDiv w:val="1"/>
      <w:marLeft w:val="0"/>
      <w:marRight w:val="0"/>
      <w:marTop w:val="0"/>
      <w:marBottom w:val="0"/>
      <w:divBdr>
        <w:top w:val="none" w:sz="0" w:space="0" w:color="auto"/>
        <w:left w:val="none" w:sz="0" w:space="0" w:color="auto"/>
        <w:bottom w:val="none" w:sz="0" w:space="0" w:color="auto"/>
        <w:right w:val="none" w:sz="0" w:space="0" w:color="auto"/>
      </w:divBdr>
      <w:divsChild>
        <w:div w:id="1568102654">
          <w:marLeft w:val="0"/>
          <w:marRight w:val="0"/>
          <w:marTop w:val="0"/>
          <w:marBottom w:val="0"/>
          <w:divBdr>
            <w:top w:val="none" w:sz="0" w:space="0" w:color="auto"/>
            <w:left w:val="none" w:sz="0" w:space="0" w:color="auto"/>
            <w:bottom w:val="none" w:sz="0" w:space="0" w:color="auto"/>
            <w:right w:val="none" w:sz="0" w:space="0" w:color="auto"/>
          </w:divBdr>
          <w:divsChild>
            <w:div w:id="1591307164">
              <w:marLeft w:val="0"/>
              <w:marRight w:val="0"/>
              <w:marTop w:val="0"/>
              <w:marBottom w:val="0"/>
              <w:divBdr>
                <w:top w:val="none" w:sz="0" w:space="0" w:color="auto"/>
                <w:left w:val="none" w:sz="0" w:space="0" w:color="auto"/>
                <w:bottom w:val="none" w:sz="0" w:space="0" w:color="auto"/>
                <w:right w:val="none" w:sz="0" w:space="0" w:color="auto"/>
              </w:divBdr>
              <w:divsChild>
                <w:div w:id="20718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73185">
      <w:bodyDiv w:val="1"/>
      <w:marLeft w:val="0"/>
      <w:marRight w:val="0"/>
      <w:marTop w:val="0"/>
      <w:marBottom w:val="0"/>
      <w:divBdr>
        <w:top w:val="none" w:sz="0" w:space="0" w:color="auto"/>
        <w:left w:val="none" w:sz="0" w:space="0" w:color="auto"/>
        <w:bottom w:val="none" w:sz="0" w:space="0" w:color="auto"/>
        <w:right w:val="none" w:sz="0" w:space="0" w:color="auto"/>
      </w:divBdr>
    </w:div>
    <w:div w:id="771247258">
      <w:bodyDiv w:val="1"/>
      <w:marLeft w:val="0"/>
      <w:marRight w:val="0"/>
      <w:marTop w:val="0"/>
      <w:marBottom w:val="0"/>
      <w:divBdr>
        <w:top w:val="none" w:sz="0" w:space="0" w:color="auto"/>
        <w:left w:val="none" w:sz="0" w:space="0" w:color="auto"/>
        <w:bottom w:val="none" w:sz="0" w:space="0" w:color="auto"/>
        <w:right w:val="none" w:sz="0" w:space="0" w:color="auto"/>
      </w:divBdr>
      <w:divsChild>
        <w:div w:id="585575261">
          <w:marLeft w:val="0"/>
          <w:marRight w:val="0"/>
          <w:marTop w:val="0"/>
          <w:marBottom w:val="0"/>
          <w:divBdr>
            <w:top w:val="none" w:sz="0" w:space="0" w:color="auto"/>
            <w:left w:val="none" w:sz="0" w:space="0" w:color="auto"/>
            <w:bottom w:val="none" w:sz="0" w:space="0" w:color="auto"/>
            <w:right w:val="none" w:sz="0" w:space="0" w:color="auto"/>
          </w:divBdr>
          <w:divsChild>
            <w:div w:id="616714110">
              <w:marLeft w:val="0"/>
              <w:marRight w:val="0"/>
              <w:marTop w:val="0"/>
              <w:marBottom w:val="0"/>
              <w:divBdr>
                <w:top w:val="none" w:sz="0" w:space="0" w:color="auto"/>
                <w:left w:val="none" w:sz="0" w:space="0" w:color="auto"/>
                <w:bottom w:val="none" w:sz="0" w:space="0" w:color="auto"/>
                <w:right w:val="none" w:sz="0" w:space="0" w:color="auto"/>
              </w:divBdr>
              <w:divsChild>
                <w:div w:id="57628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06533">
      <w:bodyDiv w:val="1"/>
      <w:marLeft w:val="0"/>
      <w:marRight w:val="0"/>
      <w:marTop w:val="0"/>
      <w:marBottom w:val="0"/>
      <w:divBdr>
        <w:top w:val="none" w:sz="0" w:space="0" w:color="auto"/>
        <w:left w:val="none" w:sz="0" w:space="0" w:color="auto"/>
        <w:bottom w:val="none" w:sz="0" w:space="0" w:color="auto"/>
        <w:right w:val="none" w:sz="0" w:space="0" w:color="auto"/>
      </w:divBdr>
      <w:divsChild>
        <w:div w:id="2121680448">
          <w:marLeft w:val="0"/>
          <w:marRight w:val="0"/>
          <w:marTop w:val="0"/>
          <w:marBottom w:val="0"/>
          <w:divBdr>
            <w:top w:val="none" w:sz="0" w:space="0" w:color="auto"/>
            <w:left w:val="none" w:sz="0" w:space="0" w:color="auto"/>
            <w:bottom w:val="none" w:sz="0" w:space="0" w:color="auto"/>
            <w:right w:val="none" w:sz="0" w:space="0" w:color="auto"/>
          </w:divBdr>
          <w:divsChild>
            <w:div w:id="1487237551">
              <w:marLeft w:val="0"/>
              <w:marRight w:val="0"/>
              <w:marTop w:val="0"/>
              <w:marBottom w:val="0"/>
              <w:divBdr>
                <w:top w:val="none" w:sz="0" w:space="0" w:color="auto"/>
                <w:left w:val="none" w:sz="0" w:space="0" w:color="auto"/>
                <w:bottom w:val="none" w:sz="0" w:space="0" w:color="auto"/>
                <w:right w:val="none" w:sz="0" w:space="0" w:color="auto"/>
              </w:divBdr>
              <w:divsChild>
                <w:div w:id="34251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3619">
      <w:bodyDiv w:val="1"/>
      <w:marLeft w:val="0"/>
      <w:marRight w:val="0"/>
      <w:marTop w:val="0"/>
      <w:marBottom w:val="0"/>
      <w:divBdr>
        <w:top w:val="none" w:sz="0" w:space="0" w:color="auto"/>
        <w:left w:val="none" w:sz="0" w:space="0" w:color="auto"/>
        <w:bottom w:val="none" w:sz="0" w:space="0" w:color="auto"/>
        <w:right w:val="none" w:sz="0" w:space="0" w:color="auto"/>
      </w:divBdr>
      <w:divsChild>
        <w:div w:id="880479628">
          <w:marLeft w:val="0"/>
          <w:marRight w:val="0"/>
          <w:marTop w:val="0"/>
          <w:marBottom w:val="0"/>
          <w:divBdr>
            <w:top w:val="none" w:sz="0" w:space="0" w:color="auto"/>
            <w:left w:val="none" w:sz="0" w:space="0" w:color="auto"/>
            <w:bottom w:val="none" w:sz="0" w:space="0" w:color="auto"/>
            <w:right w:val="none" w:sz="0" w:space="0" w:color="auto"/>
          </w:divBdr>
          <w:divsChild>
            <w:div w:id="716243442">
              <w:marLeft w:val="0"/>
              <w:marRight w:val="0"/>
              <w:marTop w:val="0"/>
              <w:marBottom w:val="0"/>
              <w:divBdr>
                <w:top w:val="none" w:sz="0" w:space="0" w:color="auto"/>
                <w:left w:val="none" w:sz="0" w:space="0" w:color="auto"/>
                <w:bottom w:val="none" w:sz="0" w:space="0" w:color="auto"/>
                <w:right w:val="none" w:sz="0" w:space="0" w:color="auto"/>
              </w:divBdr>
              <w:divsChild>
                <w:div w:id="2312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157542">
      <w:bodyDiv w:val="1"/>
      <w:marLeft w:val="0"/>
      <w:marRight w:val="0"/>
      <w:marTop w:val="0"/>
      <w:marBottom w:val="0"/>
      <w:divBdr>
        <w:top w:val="none" w:sz="0" w:space="0" w:color="auto"/>
        <w:left w:val="none" w:sz="0" w:space="0" w:color="auto"/>
        <w:bottom w:val="none" w:sz="0" w:space="0" w:color="auto"/>
        <w:right w:val="none" w:sz="0" w:space="0" w:color="auto"/>
      </w:divBdr>
    </w:div>
    <w:div w:id="846751439">
      <w:bodyDiv w:val="1"/>
      <w:marLeft w:val="0"/>
      <w:marRight w:val="0"/>
      <w:marTop w:val="0"/>
      <w:marBottom w:val="0"/>
      <w:divBdr>
        <w:top w:val="none" w:sz="0" w:space="0" w:color="auto"/>
        <w:left w:val="none" w:sz="0" w:space="0" w:color="auto"/>
        <w:bottom w:val="none" w:sz="0" w:space="0" w:color="auto"/>
        <w:right w:val="none" w:sz="0" w:space="0" w:color="auto"/>
      </w:divBdr>
    </w:div>
    <w:div w:id="863251771">
      <w:bodyDiv w:val="1"/>
      <w:marLeft w:val="0"/>
      <w:marRight w:val="0"/>
      <w:marTop w:val="0"/>
      <w:marBottom w:val="0"/>
      <w:divBdr>
        <w:top w:val="none" w:sz="0" w:space="0" w:color="auto"/>
        <w:left w:val="none" w:sz="0" w:space="0" w:color="auto"/>
        <w:bottom w:val="none" w:sz="0" w:space="0" w:color="auto"/>
        <w:right w:val="none" w:sz="0" w:space="0" w:color="auto"/>
      </w:divBdr>
    </w:div>
    <w:div w:id="959189902">
      <w:bodyDiv w:val="1"/>
      <w:marLeft w:val="0"/>
      <w:marRight w:val="0"/>
      <w:marTop w:val="0"/>
      <w:marBottom w:val="0"/>
      <w:divBdr>
        <w:top w:val="none" w:sz="0" w:space="0" w:color="auto"/>
        <w:left w:val="none" w:sz="0" w:space="0" w:color="auto"/>
        <w:bottom w:val="none" w:sz="0" w:space="0" w:color="auto"/>
        <w:right w:val="none" w:sz="0" w:space="0" w:color="auto"/>
      </w:divBdr>
    </w:div>
    <w:div w:id="968128812">
      <w:bodyDiv w:val="1"/>
      <w:marLeft w:val="0"/>
      <w:marRight w:val="0"/>
      <w:marTop w:val="0"/>
      <w:marBottom w:val="0"/>
      <w:divBdr>
        <w:top w:val="none" w:sz="0" w:space="0" w:color="auto"/>
        <w:left w:val="none" w:sz="0" w:space="0" w:color="auto"/>
        <w:bottom w:val="none" w:sz="0" w:space="0" w:color="auto"/>
        <w:right w:val="none" w:sz="0" w:space="0" w:color="auto"/>
      </w:divBdr>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900290">
      <w:bodyDiv w:val="1"/>
      <w:marLeft w:val="0"/>
      <w:marRight w:val="0"/>
      <w:marTop w:val="0"/>
      <w:marBottom w:val="0"/>
      <w:divBdr>
        <w:top w:val="none" w:sz="0" w:space="0" w:color="auto"/>
        <w:left w:val="none" w:sz="0" w:space="0" w:color="auto"/>
        <w:bottom w:val="none" w:sz="0" w:space="0" w:color="auto"/>
        <w:right w:val="none" w:sz="0" w:space="0" w:color="auto"/>
      </w:divBdr>
      <w:divsChild>
        <w:div w:id="1997681292">
          <w:marLeft w:val="0"/>
          <w:marRight w:val="0"/>
          <w:marTop w:val="0"/>
          <w:marBottom w:val="0"/>
          <w:divBdr>
            <w:top w:val="none" w:sz="0" w:space="0" w:color="auto"/>
            <w:left w:val="none" w:sz="0" w:space="0" w:color="auto"/>
            <w:bottom w:val="none" w:sz="0" w:space="0" w:color="auto"/>
            <w:right w:val="none" w:sz="0" w:space="0" w:color="auto"/>
          </w:divBdr>
          <w:divsChild>
            <w:div w:id="813302380">
              <w:marLeft w:val="0"/>
              <w:marRight w:val="0"/>
              <w:marTop w:val="0"/>
              <w:marBottom w:val="0"/>
              <w:divBdr>
                <w:top w:val="none" w:sz="0" w:space="0" w:color="auto"/>
                <w:left w:val="none" w:sz="0" w:space="0" w:color="auto"/>
                <w:bottom w:val="none" w:sz="0" w:space="0" w:color="auto"/>
                <w:right w:val="none" w:sz="0" w:space="0" w:color="auto"/>
              </w:divBdr>
              <w:divsChild>
                <w:div w:id="121465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03389">
      <w:bodyDiv w:val="1"/>
      <w:marLeft w:val="0"/>
      <w:marRight w:val="0"/>
      <w:marTop w:val="0"/>
      <w:marBottom w:val="0"/>
      <w:divBdr>
        <w:top w:val="none" w:sz="0" w:space="0" w:color="auto"/>
        <w:left w:val="none" w:sz="0" w:space="0" w:color="auto"/>
        <w:bottom w:val="none" w:sz="0" w:space="0" w:color="auto"/>
        <w:right w:val="none" w:sz="0" w:space="0" w:color="auto"/>
      </w:divBdr>
    </w:div>
    <w:div w:id="1050574780">
      <w:bodyDiv w:val="1"/>
      <w:marLeft w:val="0"/>
      <w:marRight w:val="0"/>
      <w:marTop w:val="0"/>
      <w:marBottom w:val="0"/>
      <w:divBdr>
        <w:top w:val="none" w:sz="0" w:space="0" w:color="auto"/>
        <w:left w:val="none" w:sz="0" w:space="0" w:color="auto"/>
        <w:bottom w:val="none" w:sz="0" w:space="0" w:color="auto"/>
        <w:right w:val="none" w:sz="0" w:space="0" w:color="auto"/>
      </w:divBdr>
    </w:div>
    <w:div w:id="1111898506">
      <w:bodyDiv w:val="1"/>
      <w:marLeft w:val="0"/>
      <w:marRight w:val="0"/>
      <w:marTop w:val="0"/>
      <w:marBottom w:val="0"/>
      <w:divBdr>
        <w:top w:val="none" w:sz="0" w:space="0" w:color="auto"/>
        <w:left w:val="none" w:sz="0" w:space="0" w:color="auto"/>
        <w:bottom w:val="none" w:sz="0" w:space="0" w:color="auto"/>
        <w:right w:val="none" w:sz="0" w:space="0" w:color="auto"/>
      </w:divBdr>
      <w:divsChild>
        <w:div w:id="1723674649">
          <w:marLeft w:val="0"/>
          <w:marRight w:val="0"/>
          <w:marTop w:val="0"/>
          <w:marBottom w:val="0"/>
          <w:divBdr>
            <w:top w:val="none" w:sz="0" w:space="0" w:color="auto"/>
            <w:left w:val="none" w:sz="0" w:space="0" w:color="auto"/>
            <w:bottom w:val="none" w:sz="0" w:space="0" w:color="auto"/>
            <w:right w:val="none" w:sz="0" w:space="0" w:color="auto"/>
          </w:divBdr>
          <w:divsChild>
            <w:div w:id="191497372">
              <w:marLeft w:val="0"/>
              <w:marRight w:val="0"/>
              <w:marTop w:val="0"/>
              <w:marBottom w:val="0"/>
              <w:divBdr>
                <w:top w:val="none" w:sz="0" w:space="0" w:color="auto"/>
                <w:left w:val="none" w:sz="0" w:space="0" w:color="auto"/>
                <w:bottom w:val="none" w:sz="0" w:space="0" w:color="auto"/>
                <w:right w:val="none" w:sz="0" w:space="0" w:color="auto"/>
              </w:divBdr>
              <w:divsChild>
                <w:div w:id="4341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10449">
      <w:bodyDiv w:val="1"/>
      <w:marLeft w:val="0"/>
      <w:marRight w:val="0"/>
      <w:marTop w:val="0"/>
      <w:marBottom w:val="0"/>
      <w:divBdr>
        <w:top w:val="none" w:sz="0" w:space="0" w:color="auto"/>
        <w:left w:val="none" w:sz="0" w:space="0" w:color="auto"/>
        <w:bottom w:val="none" w:sz="0" w:space="0" w:color="auto"/>
        <w:right w:val="none" w:sz="0" w:space="0" w:color="auto"/>
      </w:divBdr>
    </w:div>
    <w:div w:id="1206411485">
      <w:bodyDiv w:val="1"/>
      <w:marLeft w:val="0"/>
      <w:marRight w:val="0"/>
      <w:marTop w:val="0"/>
      <w:marBottom w:val="0"/>
      <w:divBdr>
        <w:top w:val="none" w:sz="0" w:space="0" w:color="auto"/>
        <w:left w:val="none" w:sz="0" w:space="0" w:color="auto"/>
        <w:bottom w:val="none" w:sz="0" w:space="0" w:color="auto"/>
        <w:right w:val="none" w:sz="0" w:space="0" w:color="auto"/>
      </w:divBdr>
      <w:divsChild>
        <w:div w:id="2103989412">
          <w:marLeft w:val="0"/>
          <w:marRight w:val="0"/>
          <w:marTop w:val="0"/>
          <w:marBottom w:val="0"/>
          <w:divBdr>
            <w:top w:val="none" w:sz="0" w:space="0" w:color="auto"/>
            <w:left w:val="none" w:sz="0" w:space="0" w:color="auto"/>
            <w:bottom w:val="none" w:sz="0" w:space="0" w:color="auto"/>
            <w:right w:val="none" w:sz="0" w:space="0" w:color="auto"/>
          </w:divBdr>
          <w:divsChild>
            <w:div w:id="557858376">
              <w:marLeft w:val="0"/>
              <w:marRight w:val="0"/>
              <w:marTop w:val="0"/>
              <w:marBottom w:val="0"/>
              <w:divBdr>
                <w:top w:val="none" w:sz="0" w:space="0" w:color="auto"/>
                <w:left w:val="none" w:sz="0" w:space="0" w:color="auto"/>
                <w:bottom w:val="none" w:sz="0" w:space="0" w:color="auto"/>
                <w:right w:val="none" w:sz="0" w:space="0" w:color="auto"/>
              </w:divBdr>
              <w:divsChild>
                <w:div w:id="103658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97744">
      <w:bodyDiv w:val="1"/>
      <w:marLeft w:val="0"/>
      <w:marRight w:val="0"/>
      <w:marTop w:val="0"/>
      <w:marBottom w:val="0"/>
      <w:divBdr>
        <w:top w:val="none" w:sz="0" w:space="0" w:color="auto"/>
        <w:left w:val="none" w:sz="0" w:space="0" w:color="auto"/>
        <w:bottom w:val="none" w:sz="0" w:space="0" w:color="auto"/>
        <w:right w:val="none" w:sz="0" w:space="0" w:color="auto"/>
      </w:divBdr>
    </w:div>
    <w:div w:id="1218130425">
      <w:bodyDiv w:val="1"/>
      <w:marLeft w:val="0"/>
      <w:marRight w:val="0"/>
      <w:marTop w:val="0"/>
      <w:marBottom w:val="0"/>
      <w:divBdr>
        <w:top w:val="none" w:sz="0" w:space="0" w:color="auto"/>
        <w:left w:val="none" w:sz="0" w:space="0" w:color="auto"/>
        <w:bottom w:val="none" w:sz="0" w:space="0" w:color="auto"/>
        <w:right w:val="none" w:sz="0" w:space="0" w:color="auto"/>
      </w:divBdr>
      <w:divsChild>
        <w:div w:id="37820653">
          <w:marLeft w:val="0"/>
          <w:marRight w:val="0"/>
          <w:marTop w:val="0"/>
          <w:marBottom w:val="0"/>
          <w:divBdr>
            <w:top w:val="none" w:sz="0" w:space="0" w:color="auto"/>
            <w:left w:val="none" w:sz="0" w:space="0" w:color="auto"/>
            <w:bottom w:val="none" w:sz="0" w:space="0" w:color="auto"/>
            <w:right w:val="none" w:sz="0" w:space="0" w:color="auto"/>
          </w:divBdr>
          <w:divsChild>
            <w:div w:id="78144045">
              <w:marLeft w:val="0"/>
              <w:marRight w:val="0"/>
              <w:marTop w:val="0"/>
              <w:marBottom w:val="0"/>
              <w:divBdr>
                <w:top w:val="none" w:sz="0" w:space="0" w:color="auto"/>
                <w:left w:val="none" w:sz="0" w:space="0" w:color="auto"/>
                <w:bottom w:val="none" w:sz="0" w:space="0" w:color="auto"/>
                <w:right w:val="none" w:sz="0" w:space="0" w:color="auto"/>
              </w:divBdr>
              <w:divsChild>
                <w:div w:id="64790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455175">
      <w:bodyDiv w:val="1"/>
      <w:marLeft w:val="0"/>
      <w:marRight w:val="0"/>
      <w:marTop w:val="0"/>
      <w:marBottom w:val="0"/>
      <w:divBdr>
        <w:top w:val="none" w:sz="0" w:space="0" w:color="auto"/>
        <w:left w:val="none" w:sz="0" w:space="0" w:color="auto"/>
        <w:bottom w:val="none" w:sz="0" w:space="0" w:color="auto"/>
        <w:right w:val="none" w:sz="0" w:space="0" w:color="auto"/>
      </w:divBdr>
      <w:divsChild>
        <w:div w:id="2009600727">
          <w:marLeft w:val="0"/>
          <w:marRight w:val="0"/>
          <w:marTop w:val="0"/>
          <w:marBottom w:val="0"/>
          <w:divBdr>
            <w:top w:val="none" w:sz="0" w:space="0" w:color="auto"/>
            <w:left w:val="none" w:sz="0" w:space="0" w:color="auto"/>
            <w:bottom w:val="none" w:sz="0" w:space="0" w:color="auto"/>
            <w:right w:val="none" w:sz="0" w:space="0" w:color="auto"/>
          </w:divBdr>
          <w:divsChild>
            <w:div w:id="1143692698">
              <w:marLeft w:val="0"/>
              <w:marRight w:val="0"/>
              <w:marTop w:val="0"/>
              <w:marBottom w:val="0"/>
              <w:divBdr>
                <w:top w:val="none" w:sz="0" w:space="0" w:color="auto"/>
                <w:left w:val="none" w:sz="0" w:space="0" w:color="auto"/>
                <w:bottom w:val="none" w:sz="0" w:space="0" w:color="auto"/>
                <w:right w:val="none" w:sz="0" w:space="0" w:color="auto"/>
              </w:divBdr>
              <w:divsChild>
                <w:div w:id="155079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11">
      <w:bodyDiv w:val="1"/>
      <w:marLeft w:val="0"/>
      <w:marRight w:val="0"/>
      <w:marTop w:val="0"/>
      <w:marBottom w:val="0"/>
      <w:divBdr>
        <w:top w:val="none" w:sz="0" w:space="0" w:color="auto"/>
        <w:left w:val="none" w:sz="0" w:space="0" w:color="auto"/>
        <w:bottom w:val="none" w:sz="0" w:space="0" w:color="auto"/>
        <w:right w:val="none" w:sz="0" w:space="0" w:color="auto"/>
      </w:divBdr>
    </w:div>
    <w:div w:id="1263997860">
      <w:bodyDiv w:val="1"/>
      <w:marLeft w:val="0"/>
      <w:marRight w:val="0"/>
      <w:marTop w:val="0"/>
      <w:marBottom w:val="0"/>
      <w:divBdr>
        <w:top w:val="none" w:sz="0" w:space="0" w:color="auto"/>
        <w:left w:val="none" w:sz="0" w:space="0" w:color="auto"/>
        <w:bottom w:val="none" w:sz="0" w:space="0" w:color="auto"/>
        <w:right w:val="none" w:sz="0" w:space="0" w:color="auto"/>
      </w:divBdr>
    </w:div>
    <w:div w:id="1317686777">
      <w:bodyDiv w:val="1"/>
      <w:marLeft w:val="0"/>
      <w:marRight w:val="0"/>
      <w:marTop w:val="0"/>
      <w:marBottom w:val="0"/>
      <w:divBdr>
        <w:top w:val="none" w:sz="0" w:space="0" w:color="auto"/>
        <w:left w:val="none" w:sz="0" w:space="0" w:color="auto"/>
        <w:bottom w:val="none" w:sz="0" w:space="0" w:color="auto"/>
        <w:right w:val="none" w:sz="0" w:space="0" w:color="auto"/>
      </w:divBdr>
    </w:div>
    <w:div w:id="1344356639">
      <w:bodyDiv w:val="1"/>
      <w:marLeft w:val="0"/>
      <w:marRight w:val="0"/>
      <w:marTop w:val="0"/>
      <w:marBottom w:val="0"/>
      <w:divBdr>
        <w:top w:val="none" w:sz="0" w:space="0" w:color="auto"/>
        <w:left w:val="none" w:sz="0" w:space="0" w:color="auto"/>
        <w:bottom w:val="none" w:sz="0" w:space="0" w:color="auto"/>
        <w:right w:val="none" w:sz="0" w:space="0" w:color="auto"/>
      </w:divBdr>
    </w:div>
    <w:div w:id="1345129121">
      <w:bodyDiv w:val="1"/>
      <w:marLeft w:val="0"/>
      <w:marRight w:val="0"/>
      <w:marTop w:val="0"/>
      <w:marBottom w:val="0"/>
      <w:divBdr>
        <w:top w:val="none" w:sz="0" w:space="0" w:color="auto"/>
        <w:left w:val="none" w:sz="0" w:space="0" w:color="auto"/>
        <w:bottom w:val="none" w:sz="0" w:space="0" w:color="auto"/>
        <w:right w:val="none" w:sz="0" w:space="0" w:color="auto"/>
      </w:divBdr>
      <w:divsChild>
        <w:div w:id="1789352845">
          <w:marLeft w:val="0"/>
          <w:marRight w:val="0"/>
          <w:marTop w:val="0"/>
          <w:marBottom w:val="0"/>
          <w:divBdr>
            <w:top w:val="none" w:sz="0" w:space="0" w:color="auto"/>
            <w:left w:val="none" w:sz="0" w:space="0" w:color="auto"/>
            <w:bottom w:val="none" w:sz="0" w:space="0" w:color="auto"/>
            <w:right w:val="none" w:sz="0" w:space="0" w:color="auto"/>
          </w:divBdr>
          <w:divsChild>
            <w:div w:id="1992513975">
              <w:marLeft w:val="0"/>
              <w:marRight w:val="0"/>
              <w:marTop w:val="0"/>
              <w:marBottom w:val="0"/>
              <w:divBdr>
                <w:top w:val="none" w:sz="0" w:space="0" w:color="auto"/>
                <w:left w:val="none" w:sz="0" w:space="0" w:color="auto"/>
                <w:bottom w:val="none" w:sz="0" w:space="0" w:color="auto"/>
                <w:right w:val="none" w:sz="0" w:space="0" w:color="auto"/>
              </w:divBdr>
              <w:divsChild>
                <w:div w:id="58511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967279">
      <w:bodyDiv w:val="1"/>
      <w:marLeft w:val="0"/>
      <w:marRight w:val="0"/>
      <w:marTop w:val="0"/>
      <w:marBottom w:val="0"/>
      <w:divBdr>
        <w:top w:val="none" w:sz="0" w:space="0" w:color="auto"/>
        <w:left w:val="none" w:sz="0" w:space="0" w:color="auto"/>
        <w:bottom w:val="none" w:sz="0" w:space="0" w:color="auto"/>
        <w:right w:val="none" w:sz="0" w:space="0" w:color="auto"/>
      </w:divBdr>
    </w:div>
    <w:div w:id="1472676474">
      <w:bodyDiv w:val="1"/>
      <w:marLeft w:val="0"/>
      <w:marRight w:val="0"/>
      <w:marTop w:val="0"/>
      <w:marBottom w:val="0"/>
      <w:divBdr>
        <w:top w:val="none" w:sz="0" w:space="0" w:color="auto"/>
        <w:left w:val="none" w:sz="0" w:space="0" w:color="auto"/>
        <w:bottom w:val="none" w:sz="0" w:space="0" w:color="auto"/>
        <w:right w:val="none" w:sz="0" w:space="0" w:color="auto"/>
      </w:divBdr>
    </w:div>
    <w:div w:id="1480222242">
      <w:bodyDiv w:val="1"/>
      <w:marLeft w:val="0"/>
      <w:marRight w:val="0"/>
      <w:marTop w:val="0"/>
      <w:marBottom w:val="0"/>
      <w:divBdr>
        <w:top w:val="none" w:sz="0" w:space="0" w:color="auto"/>
        <w:left w:val="none" w:sz="0" w:space="0" w:color="auto"/>
        <w:bottom w:val="none" w:sz="0" w:space="0" w:color="auto"/>
        <w:right w:val="none" w:sz="0" w:space="0" w:color="auto"/>
      </w:divBdr>
    </w:div>
    <w:div w:id="1512375133">
      <w:bodyDiv w:val="1"/>
      <w:marLeft w:val="0"/>
      <w:marRight w:val="0"/>
      <w:marTop w:val="0"/>
      <w:marBottom w:val="0"/>
      <w:divBdr>
        <w:top w:val="none" w:sz="0" w:space="0" w:color="auto"/>
        <w:left w:val="none" w:sz="0" w:space="0" w:color="auto"/>
        <w:bottom w:val="none" w:sz="0" w:space="0" w:color="auto"/>
        <w:right w:val="none" w:sz="0" w:space="0" w:color="auto"/>
      </w:divBdr>
    </w:div>
    <w:div w:id="1518807370">
      <w:bodyDiv w:val="1"/>
      <w:marLeft w:val="0"/>
      <w:marRight w:val="0"/>
      <w:marTop w:val="0"/>
      <w:marBottom w:val="0"/>
      <w:divBdr>
        <w:top w:val="none" w:sz="0" w:space="0" w:color="auto"/>
        <w:left w:val="none" w:sz="0" w:space="0" w:color="auto"/>
        <w:bottom w:val="none" w:sz="0" w:space="0" w:color="auto"/>
        <w:right w:val="none" w:sz="0" w:space="0" w:color="auto"/>
      </w:divBdr>
      <w:divsChild>
        <w:div w:id="964962780">
          <w:marLeft w:val="0"/>
          <w:marRight w:val="0"/>
          <w:marTop w:val="0"/>
          <w:marBottom w:val="0"/>
          <w:divBdr>
            <w:top w:val="none" w:sz="0" w:space="0" w:color="auto"/>
            <w:left w:val="none" w:sz="0" w:space="0" w:color="auto"/>
            <w:bottom w:val="none" w:sz="0" w:space="0" w:color="auto"/>
            <w:right w:val="none" w:sz="0" w:space="0" w:color="auto"/>
          </w:divBdr>
          <w:divsChild>
            <w:div w:id="2104956584">
              <w:marLeft w:val="0"/>
              <w:marRight w:val="0"/>
              <w:marTop w:val="0"/>
              <w:marBottom w:val="0"/>
              <w:divBdr>
                <w:top w:val="none" w:sz="0" w:space="0" w:color="auto"/>
                <w:left w:val="none" w:sz="0" w:space="0" w:color="auto"/>
                <w:bottom w:val="none" w:sz="0" w:space="0" w:color="auto"/>
                <w:right w:val="none" w:sz="0" w:space="0" w:color="auto"/>
              </w:divBdr>
            </w:div>
          </w:divsChild>
        </w:div>
        <w:div w:id="476731245">
          <w:marLeft w:val="0"/>
          <w:marRight w:val="0"/>
          <w:marTop w:val="0"/>
          <w:marBottom w:val="0"/>
          <w:divBdr>
            <w:top w:val="none" w:sz="0" w:space="0" w:color="auto"/>
            <w:left w:val="none" w:sz="0" w:space="0" w:color="auto"/>
            <w:bottom w:val="none" w:sz="0" w:space="0" w:color="auto"/>
            <w:right w:val="none" w:sz="0" w:space="0" w:color="auto"/>
          </w:divBdr>
          <w:divsChild>
            <w:div w:id="1833065155">
              <w:marLeft w:val="-225"/>
              <w:marRight w:val="-225"/>
              <w:marTop w:val="0"/>
              <w:marBottom w:val="0"/>
              <w:divBdr>
                <w:top w:val="none" w:sz="0" w:space="0" w:color="auto"/>
                <w:left w:val="none" w:sz="0" w:space="0" w:color="auto"/>
                <w:bottom w:val="none" w:sz="0" w:space="0" w:color="auto"/>
                <w:right w:val="none" w:sz="0" w:space="0" w:color="auto"/>
              </w:divBdr>
              <w:divsChild>
                <w:div w:id="2050259903">
                  <w:marLeft w:val="0"/>
                  <w:marRight w:val="0"/>
                  <w:marTop w:val="0"/>
                  <w:marBottom w:val="0"/>
                  <w:divBdr>
                    <w:top w:val="none" w:sz="0" w:space="0" w:color="auto"/>
                    <w:left w:val="none" w:sz="0" w:space="0" w:color="auto"/>
                    <w:bottom w:val="none" w:sz="0" w:space="0" w:color="auto"/>
                    <w:right w:val="none" w:sz="0" w:space="0" w:color="auto"/>
                  </w:divBdr>
                  <w:divsChild>
                    <w:div w:id="158579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553243">
          <w:marLeft w:val="0"/>
          <w:marRight w:val="0"/>
          <w:marTop w:val="0"/>
          <w:marBottom w:val="0"/>
          <w:divBdr>
            <w:top w:val="none" w:sz="0" w:space="0" w:color="auto"/>
            <w:left w:val="none" w:sz="0" w:space="0" w:color="auto"/>
            <w:bottom w:val="none" w:sz="0" w:space="0" w:color="auto"/>
            <w:right w:val="none" w:sz="0" w:space="0" w:color="auto"/>
          </w:divBdr>
          <w:divsChild>
            <w:div w:id="491605239">
              <w:marLeft w:val="0"/>
              <w:marRight w:val="0"/>
              <w:marTop w:val="0"/>
              <w:marBottom w:val="0"/>
              <w:divBdr>
                <w:top w:val="none" w:sz="0" w:space="0" w:color="auto"/>
                <w:left w:val="none" w:sz="0" w:space="0" w:color="auto"/>
                <w:bottom w:val="none" w:sz="0" w:space="0" w:color="auto"/>
                <w:right w:val="none" w:sz="0" w:space="0" w:color="auto"/>
              </w:divBdr>
            </w:div>
          </w:divsChild>
        </w:div>
        <w:div w:id="1670405181">
          <w:marLeft w:val="0"/>
          <w:marRight w:val="0"/>
          <w:marTop w:val="0"/>
          <w:marBottom w:val="0"/>
          <w:divBdr>
            <w:top w:val="none" w:sz="0" w:space="0" w:color="auto"/>
            <w:left w:val="none" w:sz="0" w:space="0" w:color="auto"/>
            <w:bottom w:val="none" w:sz="0" w:space="0" w:color="auto"/>
            <w:right w:val="none" w:sz="0" w:space="0" w:color="auto"/>
          </w:divBdr>
          <w:divsChild>
            <w:div w:id="138084775">
              <w:marLeft w:val="-225"/>
              <w:marRight w:val="-225"/>
              <w:marTop w:val="0"/>
              <w:marBottom w:val="0"/>
              <w:divBdr>
                <w:top w:val="none" w:sz="0" w:space="0" w:color="auto"/>
                <w:left w:val="none" w:sz="0" w:space="0" w:color="auto"/>
                <w:bottom w:val="none" w:sz="0" w:space="0" w:color="auto"/>
                <w:right w:val="none" w:sz="0" w:space="0" w:color="auto"/>
              </w:divBdr>
              <w:divsChild>
                <w:div w:id="1808472286">
                  <w:marLeft w:val="0"/>
                  <w:marRight w:val="0"/>
                  <w:marTop w:val="0"/>
                  <w:marBottom w:val="0"/>
                  <w:divBdr>
                    <w:top w:val="none" w:sz="0" w:space="0" w:color="auto"/>
                    <w:left w:val="none" w:sz="0" w:space="0" w:color="auto"/>
                    <w:bottom w:val="none" w:sz="0" w:space="0" w:color="auto"/>
                    <w:right w:val="none" w:sz="0" w:space="0" w:color="auto"/>
                  </w:divBdr>
                  <w:divsChild>
                    <w:div w:id="1408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376866">
          <w:marLeft w:val="0"/>
          <w:marRight w:val="0"/>
          <w:marTop w:val="0"/>
          <w:marBottom w:val="0"/>
          <w:divBdr>
            <w:top w:val="none" w:sz="0" w:space="0" w:color="auto"/>
            <w:left w:val="none" w:sz="0" w:space="0" w:color="auto"/>
            <w:bottom w:val="none" w:sz="0" w:space="0" w:color="auto"/>
            <w:right w:val="none" w:sz="0" w:space="0" w:color="auto"/>
          </w:divBdr>
          <w:divsChild>
            <w:div w:id="1084298279">
              <w:marLeft w:val="0"/>
              <w:marRight w:val="0"/>
              <w:marTop w:val="0"/>
              <w:marBottom w:val="0"/>
              <w:divBdr>
                <w:top w:val="none" w:sz="0" w:space="0" w:color="auto"/>
                <w:left w:val="none" w:sz="0" w:space="0" w:color="auto"/>
                <w:bottom w:val="none" w:sz="0" w:space="0" w:color="auto"/>
                <w:right w:val="none" w:sz="0" w:space="0" w:color="auto"/>
              </w:divBdr>
            </w:div>
          </w:divsChild>
        </w:div>
        <w:div w:id="987170134">
          <w:marLeft w:val="0"/>
          <w:marRight w:val="0"/>
          <w:marTop w:val="0"/>
          <w:marBottom w:val="0"/>
          <w:divBdr>
            <w:top w:val="none" w:sz="0" w:space="0" w:color="auto"/>
            <w:left w:val="none" w:sz="0" w:space="0" w:color="auto"/>
            <w:bottom w:val="none" w:sz="0" w:space="0" w:color="auto"/>
            <w:right w:val="none" w:sz="0" w:space="0" w:color="auto"/>
          </w:divBdr>
          <w:divsChild>
            <w:div w:id="158933783">
              <w:marLeft w:val="-225"/>
              <w:marRight w:val="-225"/>
              <w:marTop w:val="0"/>
              <w:marBottom w:val="0"/>
              <w:divBdr>
                <w:top w:val="none" w:sz="0" w:space="0" w:color="auto"/>
                <w:left w:val="none" w:sz="0" w:space="0" w:color="auto"/>
                <w:bottom w:val="none" w:sz="0" w:space="0" w:color="auto"/>
                <w:right w:val="none" w:sz="0" w:space="0" w:color="auto"/>
              </w:divBdr>
              <w:divsChild>
                <w:div w:id="818497918">
                  <w:marLeft w:val="0"/>
                  <w:marRight w:val="0"/>
                  <w:marTop w:val="0"/>
                  <w:marBottom w:val="0"/>
                  <w:divBdr>
                    <w:top w:val="none" w:sz="0" w:space="0" w:color="auto"/>
                    <w:left w:val="none" w:sz="0" w:space="0" w:color="auto"/>
                    <w:bottom w:val="none" w:sz="0" w:space="0" w:color="auto"/>
                    <w:right w:val="none" w:sz="0" w:space="0" w:color="auto"/>
                  </w:divBdr>
                  <w:divsChild>
                    <w:div w:id="186204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633355">
          <w:marLeft w:val="0"/>
          <w:marRight w:val="0"/>
          <w:marTop w:val="0"/>
          <w:marBottom w:val="0"/>
          <w:divBdr>
            <w:top w:val="none" w:sz="0" w:space="0" w:color="auto"/>
            <w:left w:val="none" w:sz="0" w:space="0" w:color="auto"/>
            <w:bottom w:val="none" w:sz="0" w:space="0" w:color="auto"/>
            <w:right w:val="none" w:sz="0" w:space="0" w:color="auto"/>
          </w:divBdr>
          <w:divsChild>
            <w:div w:id="1331981140">
              <w:marLeft w:val="0"/>
              <w:marRight w:val="0"/>
              <w:marTop w:val="0"/>
              <w:marBottom w:val="0"/>
              <w:divBdr>
                <w:top w:val="none" w:sz="0" w:space="0" w:color="auto"/>
                <w:left w:val="none" w:sz="0" w:space="0" w:color="auto"/>
                <w:bottom w:val="none" w:sz="0" w:space="0" w:color="auto"/>
                <w:right w:val="none" w:sz="0" w:space="0" w:color="auto"/>
              </w:divBdr>
            </w:div>
          </w:divsChild>
        </w:div>
        <w:div w:id="980962652">
          <w:marLeft w:val="0"/>
          <w:marRight w:val="0"/>
          <w:marTop w:val="0"/>
          <w:marBottom w:val="0"/>
          <w:divBdr>
            <w:top w:val="none" w:sz="0" w:space="0" w:color="auto"/>
            <w:left w:val="none" w:sz="0" w:space="0" w:color="auto"/>
            <w:bottom w:val="none" w:sz="0" w:space="0" w:color="auto"/>
            <w:right w:val="none" w:sz="0" w:space="0" w:color="auto"/>
          </w:divBdr>
          <w:divsChild>
            <w:div w:id="607661347">
              <w:marLeft w:val="-225"/>
              <w:marRight w:val="-225"/>
              <w:marTop w:val="0"/>
              <w:marBottom w:val="0"/>
              <w:divBdr>
                <w:top w:val="none" w:sz="0" w:space="0" w:color="auto"/>
                <w:left w:val="none" w:sz="0" w:space="0" w:color="auto"/>
                <w:bottom w:val="none" w:sz="0" w:space="0" w:color="auto"/>
                <w:right w:val="none" w:sz="0" w:space="0" w:color="auto"/>
              </w:divBdr>
              <w:divsChild>
                <w:div w:id="1467578587">
                  <w:marLeft w:val="0"/>
                  <w:marRight w:val="0"/>
                  <w:marTop w:val="0"/>
                  <w:marBottom w:val="0"/>
                  <w:divBdr>
                    <w:top w:val="none" w:sz="0" w:space="0" w:color="auto"/>
                    <w:left w:val="none" w:sz="0" w:space="0" w:color="auto"/>
                    <w:bottom w:val="none" w:sz="0" w:space="0" w:color="auto"/>
                    <w:right w:val="none" w:sz="0" w:space="0" w:color="auto"/>
                  </w:divBdr>
                  <w:divsChild>
                    <w:div w:id="21364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40509456">
      <w:bodyDiv w:val="1"/>
      <w:marLeft w:val="0"/>
      <w:marRight w:val="0"/>
      <w:marTop w:val="0"/>
      <w:marBottom w:val="0"/>
      <w:divBdr>
        <w:top w:val="none" w:sz="0" w:space="0" w:color="auto"/>
        <w:left w:val="none" w:sz="0" w:space="0" w:color="auto"/>
        <w:bottom w:val="none" w:sz="0" w:space="0" w:color="auto"/>
        <w:right w:val="none" w:sz="0" w:space="0" w:color="auto"/>
      </w:divBdr>
    </w:div>
    <w:div w:id="1681083084">
      <w:bodyDiv w:val="1"/>
      <w:marLeft w:val="0"/>
      <w:marRight w:val="0"/>
      <w:marTop w:val="0"/>
      <w:marBottom w:val="0"/>
      <w:divBdr>
        <w:top w:val="none" w:sz="0" w:space="0" w:color="auto"/>
        <w:left w:val="none" w:sz="0" w:space="0" w:color="auto"/>
        <w:bottom w:val="none" w:sz="0" w:space="0" w:color="auto"/>
        <w:right w:val="none" w:sz="0" w:space="0" w:color="auto"/>
      </w:divBdr>
      <w:divsChild>
        <w:div w:id="780875252">
          <w:marLeft w:val="0"/>
          <w:marRight w:val="0"/>
          <w:marTop w:val="0"/>
          <w:marBottom w:val="0"/>
          <w:divBdr>
            <w:top w:val="none" w:sz="0" w:space="0" w:color="auto"/>
            <w:left w:val="none" w:sz="0" w:space="0" w:color="auto"/>
            <w:bottom w:val="none" w:sz="0" w:space="0" w:color="auto"/>
            <w:right w:val="none" w:sz="0" w:space="0" w:color="auto"/>
          </w:divBdr>
          <w:divsChild>
            <w:div w:id="1456170346">
              <w:marLeft w:val="0"/>
              <w:marRight w:val="0"/>
              <w:marTop w:val="0"/>
              <w:marBottom w:val="0"/>
              <w:divBdr>
                <w:top w:val="none" w:sz="0" w:space="0" w:color="auto"/>
                <w:left w:val="none" w:sz="0" w:space="0" w:color="auto"/>
                <w:bottom w:val="none" w:sz="0" w:space="0" w:color="auto"/>
                <w:right w:val="none" w:sz="0" w:space="0" w:color="auto"/>
              </w:divBdr>
              <w:divsChild>
                <w:div w:id="39428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99764">
      <w:bodyDiv w:val="1"/>
      <w:marLeft w:val="0"/>
      <w:marRight w:val="0"/>
      <w:marTop w:val="0"/>
      <w:marBottom w:val="0"/>
      <w:divBdr>
        <w:top w:val="none" w:sz="0" w:space="0" w:color="auto"/>
        <w:left w:val="none" w:sz="0" w:space="0" w:color="auto"/>
        <w:bottom w:val="none" w:sz="0" w:space="0" w:color="auto"/>
        <w:right w:val="none" w:sz="0" w:space="0" w:color="auto"/>
      </w:divBdr>
      <w:divsChild>
        <w:div w:id="1336617132">
          <w:marLeft w:val="0"/>
          <w:marRight w:val="0"/>
          <w:marTop w:val="0"/>
          <w:marBottom w:val="0"/>
          <w:divBdr>
            <w:top w:val="none" w:sz="0" w:space="0" w:color="auto"/>
            <w:left w:val="none" w:sz="0" w:space="0" w:color="auto"/>
            <w:bottom w:val="none" w:sz="0" w:space="0" w:color="auto"/>
            <w:right w:val="none" w:sz="0" w:space="0" w:color="auto"/>
          </w:divBdr>
          <w:divsChild>
            <w:div w:id="1803184674">
              <w:marLeft w:val="0"/>
              <w:marRight w:val="0"/>
              <w:marTop w:val="0"/>
              <w:marBottom w:val="0"/>
              <w:divBdr>
                <w:top w:val="none" w:sz="0" w:space="0" w:color="auto"/>
                <w:left w:val="none" w:sz="0" w:space="0" w:color="auto"/>
                <w:bottom w:val="none" w:sz="0" w:space="0" w:color="auto"/>
                <w:right w:val="none" w:sz="0" w:space="0" w:color="auto"/>
              </w:divBdr>
              <w:divsChild>
                <w:div w:id="46589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987199">
      <w:bodyDiv w:val="1"/>
      <w:marLeft w:val="0"/>
      <w:marRight w:val="0"/>
      <w:marTop w:val="0"/>
      <w:marBottom w:val="0"/>
      <w:divBdr>
        <w:top w:val="none" w:sz="0" w:space="0" w:color="auto"/>
        <w:left w:val="none" w:sz="0" w:space="0" w:color="auto"/>
        <w:bottom w:val="none" w:sz="0" w:space="0" w:color="auto"/>
        <w:right w:val="none" w:sz="0" w:space="0" w:color="auto"/>
      </w:divBdr>
    </w:div>
    <w:div w:id="1778331204">
      <w:bodyDiv w:val="1"/>
      <w:marLeft w:val="0"/>
      <w:marRight w:val="0"/>
      <w:marTop w:val="0"/>
      <w:marBottom w:val="0"/>
      <w:divBdr>
        <w:top w:val="none" w:sz="0" w:space="0" w:color="auto"/>
        <w:left w:val="none" w:sz="0" w:space="0" w:color="auto"/>
        <w:bottom w:val="none" w:sz="0" w:space="0" w:color="auto"/>
        <w:right w:val="none" w:sz="0" w:space="0" w:color="auto"/>
      </w:divBdr>
    </w:div>
    <w:div w:id="1793943180">
      <w:bodyDiv w:val="1"/>
      <w:marLeft w:val="0"/>
      <w:marRight w:val="0"/>
      <w:marTop w:val="0"/>
      <w:marBottom w:val="0"/>
      <w:divBdr>
        <w:top w:val="none" w:sz="0" w:space="0" w:color="auto"/>
        <w:left w:val="none" w:sz="0" w:space="0" w:color="auto"/>
        <w:bottom w:val="none" w:sz="0" w:space="0" w:color="auto"/>
        <w:right w:val="none" w:sz="0" w:space="0" w:color="auto"/>
      </w:divBdr>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982138">
      <w:bodyDiv w:val="1"/>
      <w:marLeft w:val="0"/>
      <w:marRight w:val="0"/>
      <w:marTop w:val="0"/>
      <w:marBottom w:val="0"/>
      <w:divBdr>
        <w:top w:val="none" w:sz="0" w:space="0" w:color="auto"/>
        <w:left w:val="none" w:sz="0" w:space="0" w:color="auto"/>
        <w:bottom w:val="none" w:sz="0" w:space="0" w:color="auto"/>
        <w:right w:val="none" w:sz="0" w:space="0" w:color="auto"/>
      </w:divBdr>
    </w:div>
    <w:div w:id="1835948561">
      <w:bodyDiv w:val="1"/>
      <w:marLeft w:val="0"/>
      <w:marRight w:val="0"/>
      <w:marTop w:val="0"/>
      <w:marBottom w:val="0"/>
      <w:divBdr>
        <w:top w:val="none" w:sz="0" w:space="0" w:color="auto"/>
        <w:left w:val="none" w:sz="0" w:space="0" w:color="auto"/>
        <w:bottom w:val="none" w:sz="0" w:space="0" w:color="auto"/>
        <w:right w:val="none" w:sz="0" w:space="0" w:color="auto"/>
      </w:divBdr>
    </w:div>
    <w:div w:id="1898709446">
      <w:bodyDiv w:val="1"/>
      <w:marLeft w:val="0"/>
      <w:marRight w:val="0"/>
      <w:marTop w:val="0"/>
      <w:marBottom w:val="0"/>
      <w:divBdr>
        <w:top w:val="none" w:sz="0" w:space="0" w:color="auto"/>
        <w:left w:val="none" w:sz="0" w:space="0" w:color="auto"/>
        <w:bottom w:val="none" w:sz="0" w:space="0" w:color="auto"/>
        <w:right w:val="none" w:sz="0" w:space="0" w:color="auto"/>
      </w:divBdr>
    </w:div>
    <w:div w:id="1949241770">
      <w:bodyDiv w:val="1"/>
      <w:marLeft w:val="0"/>
      <w:marRight w:val="0"/>
      <w:marTop w:val="0"/>
      <w:marBottom w:val="0"/>
      <w:divBdr>
        <w:top w:val="none" w:sz="0" w:space="0" w:color="auto"/>
        <w:left w:val="none" w:sz="0" w:space="0" w:color="auto"/>
        <w:bottom w:val="none" w:sz="0" w:space="0" w:color="auto"/>
        <w:right w:val="none" w:sz="0" w:space="0" w:color="auto"/>
      </w:divBdr>
    </w:div>
    <w:div w:id="1954706696">
      <w:bodyDiv w:val="1"/>
      <w:marLeft w:val="0"/>
      <w:marRight w:val="0"/>
      <w:marTop w:val="0"/>
      <w:marBottom w:val="0"/>
      <w:divBdr>
        <w:top w:val="none" w:sz="0" w:space="0" w:color="auto"/>
        <w:left w:val="none" w:sz="0" w:space="0" w:color="auto"/>
        <w:bottom w:val="none" w:sz="0" w:space="0" w:color="auto"/>
        <w:right w:val="none" w:sz="0" w:space="0" w:color="auto"/>
      </w:divBdr>
    </w:div>
    <w:div w:id="2013141288">
      <w:bodyDiv w:val="1"/>
      <w:marLeft w:val="0"/>
      <w:marRight w:val="0"/>
      <w:marTop w:val="0"/>
      <w:marBottom w:val="0"/>
      <w:divBdr>
        <w:top w:val="none" w:sz="0" w:space="0" w:color="auto"/>
        <w:left w:val="none" w:sz="0" w:space="0" w:color="auto"/>
        <w:bottom w:val="none" w:sz="0" w:space="0" w:color="auto"/>
        <w:right w:val="none" w:sz="0" w:space="0" w:color="auto"/>
      </w:divBdr>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759283">
      <w:bodyDiv w:val="1"/>
      <w:marLeft w:val="0"/>
      <w:marRight w:val="0"/>
      <w:marTop w:val="0"/>
      <w:marBottom w:val="0"/>
      <w:divBdr>
        <w:top w:val="none" w:sz="0" w:space="0" w:color="auto"/>
        <w:left w:val="none" w:sz="0" w:space="0" w:color="auto"/>
        <w:bottom w:val="none" w:sz="0" w:space="0" w:color="auto"/>
        <w:right w:val="none" w:sz="0" w:space="0" w:color="auto"/>
      </w:divBdr>
      <w:divsChild>
        <w:div w:id="1043671636">
          <w:marLeft w:val="0"/>
          <w:marRight w:val="0"/>
          <w:marTop w:val="0"/>
          <w:marBottom w:val="0"/>
          <w:divBdr>
            <w:top w:val="none" w:sz="0" w:space="0" w:color="auto"/>
            <w:left w:val="none" w:sz="0" w:space="0" w:color="auto"/>
            <w:bottom w:val="none" w:sz="0" w:space="0" w:color="auto"/>
            <w:right w:val="none" w:sz="0" w:space="0" w:color="auto"/>
          </w:divBdr>
          <w:divsChild>
            <w:div w:id="1372849841">
              <w:marLeft w:val="0"/>
              <w:marRight w:val="0"/>
              <w:marTop w:val="0"/>
              <w:marBottom w:val="0"/>
              <w:divBdr>
                <w:top w:val="none" w:sz="0" w:space="0" w:color="auto"/>
                <w:left w:val="none" w:sz="0" w:space="0" w:color="auto"/>
                <w:bottom w:val="none" w:sz="0" w:space="0" w:color="auto"/>
                <w:right w:val="none" w:sz="0" w:space="0" w:color="auto"/>
              </w:divBdr>
              <w:divsChild>
                <w:div w:id="32855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10262">
      <w:bodyDiv w:val="1"/>
      <w:marLeft w:val="0"/>
      <w:marRight w:val="0"/>
      <w:marTop w:val="0"/>
      <w:marBottom w:val="0"/>
      <w:divBdr>
        <w:top w:val="none" w:sz="0" w:space="0" w:color="auto"/>
        <w:left w:val="none" w:sz="0" w:space="0" w:color="auto"/>
        <w:bottom w:val="none" w:sz="0" w:space="0" w:color="auto"/>
        <w:right w:val="none" w:sz="0" w:space="0" w:color="auto"/>
      </w:divBdr>
    </w:div>
    <w:div w:id="2117015610">
      <w:bodyDiv w:val="1"/>
      <w:marLeft w:val="0"/>
      <w:marRight w:val="0"/>
      <w:marTop w:val="0"/>
      <w:marBottom w:val="0"/>
      <w:divBdr>
        <w:top w:val="none" w:sz="0" w:space="0" w:color="auto"/>
        <w:left w:val="none" w:sz="0" w:space="0" w:color="auto"/>
        <w:bottom w:val="none" w:sz="0" w:space="0" w:color="auto"/>
        <w:right w:val="none" w:sz="0" w:space="0" w:color="auto"/>
      </w:divBdr>
      <w:divsChild>
        <w:div w:id="1896307011">
          <w:marLeft w:val="0"/>
          <w:marRight w:val="0"/>
          <w:marTop w:val="0"/>
          <w:marBottom w:val="0"/>
          <w:divBdr>
            <w:top w:val="none" w:sz="0" w:space="0" w:color="auto"/>
            <w:left w:val="none" w:sz="0" w:space="0" w:color="auto"/>
            <w:bottom w:val="none" w:sz="0" w:space="0" w:color="auto"/>
            <w:right w:val="none" w:sz="0" w:space="0" w:color="auto"/>
          </w:divBdr>
          <w:divsChild>
            <w:div w:id="2072850258">
              <w:marLeft w:val="0"/>
              <w:marRight w:val="0"/>
              <w:marTop w:val="0"/>
              <w:marBottom w:val="0"/>
              <w:divBdr>
                <w:top w:val="none" w:sz="0" w:space="0" w:color="auto"/>
                <w:left w:val="none" w:sz="0" w:space="0" w:color="auto"/>
                <w:bottom w:val="none" w:sz="0" w:space="0" w:color="auto"/>
                <w:right w:val="none" w:sz="0" w:space="0" w:color="auto"/>
              </w:divBdr>
              <w:divsChild>
                <w:div w:id="2198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36845">
      <w:bodyDiv w:val="1"/>
      <w:marLeft w:val="0"/>
      <w:marRight w:val="0"/>
      <w:marTop w:val="0"/>
      <w:marBottom w:val="0"/>
      <w:divBdr>
        <w:top w:val="none" w:sz="0" w:space="0" w:color="auto"/>
        <w:left w:val="none" w:sz="0" w:space="0" w:color="auto"/>
        <w:bottom w:val="none" w:sz="0" w:space="0" w:color="auto"/>
        <w:right w:val="none" w:sz="0" w:space="0" w:color="auto"/>
      </w:divBdr>
    </w:div>
    <w:div w:id="2125418934">
      <w:bodyDiv w:val="1"/>
      <w:marLeft w:val="0"/>
      <w:marRight w:val="0"/>
      <w:marTop w:val="0"/>
      <w:marBottom w:val="0"/>
      <w:divBdr>
        <w:top w:val="none" w:sz="0" w:space="0" w:color="auto"/>
        <w:left w:val="none" w:sz="0" w:space="0" w:color="auto"/>
        <w:bottom w:val="none" w:sz="0" w:space="0" w:color="auto"/>
        <w:right w:val="none" w:sz="0" w:space="0" w:color="auto"/>
      </w:divBdr>
      <w:divsChild>
        <w:div w:id="19476557">
          <w:marLeft w:val="0"/>
          <w:marRight w:val="0"/>
          <w:marTop w:val="0"/>
          <w:marBottom w:val="0"/>
          <w:divBdr>
            <w:top w:val="none" w:sz="0" w:space="0" w:color="auto"/>
            <w:left w:val="none" w:sz="0" w:space="0" w:color="auto"/>
            <w:bottom w:val="none" w:sz="0" w:space="0" w:color="auto"/>
            <w:right w:val="none" w:sz="0" w:space="0" w:color="auto"/>
          </w:divBdr>
        </w:div>
      </w:divsChild>
    </w:div>
    <w:div w:id="213616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cq.org.uk/exams-office/access-arrangements-and-special-consideration/regulations-and-guidance" TargetMode="External"/><Relationship Id="rId18" Type="http://schemas.openxmlformats.org/officeDocument/2006/relationships/hyperlink" Target="https://www.gov.uk/government/publications/exam-system-contingency-plan-england-wales-and-northern-ireland/what-schools-and-colleges-should-do-if-exams-or-other-assessments-are-seriously-disrupted" TargetMode="External"/><Relationship Id="rId26" Type="http://schemas.openxmlformats.org/officeDocument/2006/relationships/hyperlink" Target="mailto:centresupport@ccea.org.uk" TargetMode="External"/><Relationship Id="rId39" Type="http://schemas.openxmlformats.org/officeDocument/2006/relationships/footer" Target="footer1.xml"/><Relationship Id="rId21" Type="http://schemas.openxmlformats.org/officeDocument/2006/relationships/hyperlink" Target="http://www.jcq.org.uk/exams-office/ice---instructions-for-conducting-examinations" TargetMode="External"/><Relationship Id="rId34" Type="http://schemas.openxmlformats.org/officeDocument/2006/relationships/hyperlink" Target="http://www.jcq.org.uk/exams-office/access-arrangements-and-special-consideration/regulations-and-guidanc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ucas.com/" TargetMode="External"/><Relationship Id="rId20" Type="http://schemas.openxmlformats.org/officeDocument/2006/relationships/hyperlink" Target="https://www.gov.uk/government/publications/exam-system-contingency-plan-england-wales-and-northern-ireland" TargetMode="External"/><Relationship Id="rId29" Type="http://schemas.openxmlformats.org/officeDocument/2006/relationships/hyperlink" Target="http://www.jcq.org.uk/preparing-for-disruption-to-examination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cq.org.uk/exams-office/other-documents/jcq-joint-contingency-plan/" TargetMode="External"/><Relationship Id="rId24" Type="http://schemas.openxmlformats.org/officeDocument/2006/relationships/hyperlink" Target="https://www.gov.uk/government/publications/exam-system-contingency-plan-england-wales-and-northern-ireland/what-schools-and-colleges-should-do-if-exams-or-other-assessments-are-seriously-disrupted" TargetMode="External"/><Relationship Id="rId32" Type="http://schemas.openxmlformats.org/officeDocument/2006/relationships/hyperlink" Target="http://www.jcq.org.uk/exams-office/online-forms" TargetMode="External"/><Relationship Id="rId37" Type="http://schemas.openxmlformats.org/officeDocument/2006/relationships/hyperlink" Target="https://www.gov.uk/government/publications/dispatch-of-exam-scripts-yellow-label-service"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gov.uk/government/organisations/department-for-education" TargetMode="External"/><Relationship Id="rId23" Type="http://schemas.openxmlformats.org/officeDocument/2006/relationships/hyperlink" Target="https://www.jcq.org.uk/exams-office/other-documents/jcq-joint-contingency-plan" TargetMode="External"/><Relationship Id="rId28" Type="http://schemas.openxmlformats.org/officeDocument/2006/relationships/hyperlink" Target="mailto:exams@wjec.co.uk" TargetMode="External"/><Relationship Id="rId36" Type="http://schemas.openxmlformats.org/officeDocument/2006/relationships/hyperlink" Target="http://www.gov.uk/government/publications/school-organisation-maintained-schools" TargetMode="External"/><Relationship Id="rId10" Type="http://schemas.openxmlformats.org/officeDocument/2006/relationships/image" Target="media/image2.png"/><Relationship Id="rId19" Type="http://schemas.openxmlformats.org/officeDocument/2006/relationships/hyperlink" Target="https://www.gov.uk/government/publications/exam-system-contingency-plan-england-wales-and-northern-ireland/what-schools-and-colleges-should-do-if-exams-or-other-assessments-are-seriously-disrupted" TargetMode="External"/><Relationship Id="rId31" Type="http://schemas.openxmlformats.org/officeDocument/2006/relationships/hyperlink" Target="http://www.jcq.org.uk/exams-office/online-form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ov.uk/ofqual" TargetMode="External"/><Relationship Id="rId22" Type="http://schemas.openxmlformats.org/officeDocument/2006/relationships/hyperlink" Target="http://www.jcq.org.uk/exams-office/other-documents" TargetMode="External"/><Relationship Id="rId27" Type="http://schemas.openxmlformats.org/officeDocument/2006/relationships/hyperlink" Target="mailto:support@ocr.org.uk" TargetMode="External"/><Relationship Id="rId30" Type="http://schemas.openxmlformats.org/officeDocument/2006/relationships/hyperlink" Target="http://www.jcq.org.uk/exams-office/general-regulations" TargetMode="External"/><Relationship Id="rId35" Type="http://schemas.openxmlformats.org/officeDocument/2006/relationships/hyperlink" Target="http://www.gov.uk/guidance/emergencies-and-severe-weather-schools-and-early-years-setting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jcq.org.uk/exams-office/ice---instructions-for-conducting-examinations/centre-emergency-evacuation-procedure" TargetMode="External"/><Relationship Id="rId17" Type="http://schemas.openxmlformats.org/officeDocument/2006/relationships/hyperlink" Target="http://www.cao.ie/" TargetMode="External"/><Relationship Id="rId25" Type="http://schemas.openxmlformats.org/officeDocument/2006/relationships/hyperlink" Target="mailto:eos@aqa.org.uk" TargetMode="External"/><Relationship Id="rId33" Type="http://schemas.openxmlformats.org/officeDocument/2006/relationships/hyperlink" Target="http://www.jcq.org.uk/exams-office/ice---instructions-for-conducting-examinations" TargetMode="External"/><Relationship Id="rId38" Type="http://schemas.openxmlformats.org/officeDocument/2006/relationships/hyperlink" Target="https://www.gov.uk/government/publications/crowded-places-guidance/bomb-thre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3D5E44-A989-9242-B62B-C206B6BEC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5531</Words>
  <Characters>31528</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lastModifiedBy>Natalie Roberts</cp:lastModifiedBy>
  <cp:revision>7</cp:revision>
  <cp:lastPrinted>2022-06-10T09:07:00Z</cp:lastPrinted>
  <dcterms:created xsi:type="dcterms:W3CDTF">2022-06-10T09:09:00Z</dcterms:created>
  <dcterms:modified xsi:type="dcterms:W3CDTF">2026-10-21T07:23:00Z</dcterms:modified>
</cp:coreProperties>
</file>